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3CC62" w14:textId="77777777" w:rsidR="00134A76" w:rsidRPr="002B1243" w:rsidRDefault="00134A76" w:rsidP="00134A76">
      <w:pPr>
        <w:ind w:left="-567" w:right="-336"/>
        <w:rPr>
          <w:rFonts w:ascii="Söhne" w:hAnsi="Söhne" w:cs="Open Sans"/>
          <w:b/>
          <w:bCs/>
          <w:color w:val="000000"/>
          <w:szCs w:val="20"/>
          <w:shd w:val="clear" w:color="auto" w:fill="FFFFFF"/>
        </w:rPr>
      </w:pPr>
      <w:r w:rsidRPr="002B1243">
        <w:rPr>
          <w:rFonts w:ascii="Söhne" w:hAnsi="Söhne" w:cs="Open Sans"/>
          <w:b/>
          <w:bCs/>
          <w:color w:val="000000"/>
          <w:szCs w:val="20"/>
          <w:shd w:val="clear" w:color="auto" w:fill="FFFFFF"/>
        </w:rPr>
        <w:t>POSITION DESCRIPTION</w:t>
      </w:r>
    </w:p>
    <w:p w14:paraId="2E248DD7" w14:textId="77777777" w:rsidR="00134A76" w:rsidRPr="002B1243" w:rsidRDefault="00134A76" w:rsidP="00134A76">
      <w:pPr>
        <w:ind w:left="-567" w:right="-336"/>
        <w:rPr>
          <w:rFonts w:ascii="Söhne" w:hAnsi="Söhne" w:cs="Open Sans"/>
          <w:color w:val="000000"/>
          <w:szCs w:val="20"/>
          <w:shd w:val="clear" w:color="auto" w:fill="FFFFFF"/>
        </w:rPr>
      </w:pPr>
    </w:p>
    <w:tbl>
      <w:tblPr>
        <w:tblStyle w:val="TableGrid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523"/>
      </w:tblGrid>
      <w:tr w:rsidR="00134A76" w:rsidRPr="002B1243" w14:paraId="6186D5B7" w14:textId="77777777" w:rsidTr="3C703735">
        <w:trPr>
          <w:trHeight w:val="630"/>
        </w:trPr>
        <w:tc>
          <w:tcPr>
            <w:tcW w:w="2975" w:type="dxa"/>
          </w:tcPr>
          <w:p w14:paraId="4B623A76" w14:textId="77777777" w:rsidR="00134A76" w:rsidRPr="002B1243" w:rsidRDefault="00134A76" w:rsidP="002D30A5">
            <w:pPr>
              <w:ind w:right="-336"/>
              <w:rPr>
                <w:rFonts w:ascii="Söhne" w:hAnsi="Söhne" w:cs="Open Sans"/>
                <w:b/>
                <w:bCs/>
                <w:color w:val="000000"/>
                <w:szCs w:val="20"/>
                <w:shd w:val="clear" w:color="auto" w:fill="FFFFFF"/>
              </w:rPr>
            </w:pPr>
            <w:r w:rsidRPr="002B1243">
              <w:rPr>
                <w:rFonts w:ascii="Söhne" w:hAnsi="Söhne" w:cs="Open Sans"/>
                <w:b/>
                <w:bCs/>
                <w:color w:val="000000"/>
                <w:szCs w:val="20"/>
                <w:shd w:val="clear" w:color="auto" w:fill="FFFFFF"/>
              </w:rPr>
              <w:t>Position:</w:t>
            </w:r>
          </w:p>
        </w:tc>
        <w:tc>
          <w:tcPr>
            <w:tcW w:w="6523" w:type="dxa"/>
          </w:tcPr>
          <w:p w14:paraId="1269940A" w14:textId="5573BF34" w:rsidR="00134A76" w:rsidRPr="002B1243" w:rsidRDefault="00134A76" w:rsidP="00134A76">
            <w:pPr>
              <w:ind w:right="-336"/>
              <w:rPr>
                <w:rFonts w:ascii="Söhne" w:hAnsi="Söhne" w:cs="Open Sans"/>
                <w:color w:val="000000"/>
                <w:szCs w:val="20"/>
                <w:shd w:val="clear" w:color="auto" w:fill="FFFFFF"/>
              </w:rPr>
            </w:pPr>
            <w:r w:rsidRPr="002B1243">
              <w:rPr>
                <w:rFonts w:ascii="Söhne" w:hAnsi="Söhne" w:cs="Open Sans"/>
                <w:color w:val="000000"/>
                <w:szCs w:val="20"/>
                <w:shd w:val="clear" w:color="auto" w:fill="FFFFFF"/>
              </w:rPr>
              <w:t>Visitor Experience Manager</w:t>
            </w:r>
          </w:p>
          <w:p w14:paraId="77610EEF" w14:textId="77777777" w:rsidR="00134A76" w:rsidRPr="002B1243" w:rsidRDefault="00134A76" w:rsidP="00134A76">
            <w:pPr>
              <w:ind w:right="-336"/>
              <w:rPr>
                <w:rFonts w:ascii="Söhne" w:hAnsi="Söhne" w:cs="Open Sans"/>
                <w:b/>
                <w:bCs/>
                <w:color w:val="000000"/>
                <w:szCs w:val="20"/>
                <w:shd w:val="clear" w:color="auto" w:fill="FFFFFF"/>
              </w:rPr>
            </w:pPr>
          </w:p>
        </w:tc>
      </w:tr>
      <w:tr w:rsidR="00134A76" w:rsidRPr="002B1243" w14:paraId="3E078B8D" w14:textId="77777777" w:rsidTr="3C703735">
        <w:tc>
          <w:tcPr>
            <w:tcW w:w="2975" w:type="dxa"/>
          </w:tcPr>
          <w:p w14:paraId="0CC1C718" w14:textId="77777777" w:rsidR="00134A76" w:rsidRPr="002B1243" w:rsidRDefault="00134A76" w:rsidP="002D30A5">
            <w:pPr>
              <w:ind w:right="-336"/>
              <w:rPr>
                <w:rFonts w:ascii="Söhne" w:hAnsi="Söhne" w:cs="Open Sans"/>
                <w:b/>
                <w:bCs/>
                <w:color w:val="000000"/>
                <w:szCs w:val="20"/>
                <w:shd w:val="clear" w:color="auto" w:fill="FFFFFF"/>
              </w:rPr>
            </w:pPr>
            <w:bookmarkStart w:id="0" w:name="_Hlk133482689"/>
            <w:r w:rsidRPr="002B1243">
              <w:rPr>
                <w:rFonts w:ascii="Söhne" w:hAnsi="Söhne" w:cs="Open Sans"/>
                <w:color w:val="000000"/>
                <w:szCs w:val="20"/>
                <w:shd w:val="clear" w:color="auto" w:fill="FFFFFF"/>
              </w:rPr>
              <w:t>Reports To:</w:t>
            </w:r>
          </w:p>
          <w:p w14:paraId="00FF8FA2" w14:textId="77777777" w:rsidR="00134A76" w:rsidRPr="002B1243" w:rsidRDefault="00134A76" w:rsidP="00134A76">
            <w:pPr>
              <w:ind w:left="742" w:right="-336"/>
              <w:rPr>
                <w:rFonts w:ascii="Söhne" w:hAnsi="Söhne" w:cs="Open Sans"/>
                <w:color w:val="000000"/>
                <w:szCs w:val="20"/>
                <w:shd w:val="clear" w:color="auto" w:fill="FFFFFF"/>
              </w:rPr>
            </w:pPr>
          </w:p>
          <w:p w14:paraId="6735D7E5" w14:textId="77777777" w:rsidR="00134A76" w:rsidRPr="002B1243" w:rsidRDefault="4937679B" w:rsidP="002D30A5">
            <w:pPr>
              <w:ind w:right="-336"/>
              <w:rPr>
                <w:rFonts w:ascii="Söhne" w:hAnsi="Söhne" w:cs="Open Sans"/>
                <w:b/>
                <w:bCs/>
                <w:color w:val="000000"/>
                <w:szCs w:val="20"/>
                <w:shd w:val="clear" w:color="auto" w:fill="FFFFFF"/>
              </w:rPr>
            </w:pPr>
            <w:r w:rsidRPr="002B1243">
              <w:rPr>
                <w:rFonts w:ascii="Söhne" w:hAnsi="Söhne" w:cs="Open Sans"/>
                <w:b/>
                <w:bCs/>
                <w:color w:val="000000"/>
                <w:szCs w:val="20"/>
                <w:shd w:val="clear" w:color="auto" w:fill="FFFFFF"/>
              </w:rPr>
              <w:t>Direct Reports:</w:t>
            </w:r>
          </w:p>
        </w:tc>
        <w:tc>
          <w:tcPr>
            <w:tcW w:w="6523" w:type="dxa"/>
          </w:tcPr>
          <w:p w14:paraId="17A8662E" w14:textId="77777777" w:rsidR="00134A76" w:rsidRPr="002B1243" w:rsidRDefault="00134A76" w:rsidP="00134A76">
            <w:pPr>
              <w:ind w:right="-336"/>
              <w:rPr>
                <w:rFonts w:ascii="Söhne" w:hAnsi="Söhne" w:cstheme="minorBidi"/>
                <w:szCs w:val="20"/>
              </w:rPr>
            </w:pPr>
            <w:r w:rsidRPr="002B1243">
              <w:rPr>
                <w:rFonts w:ascii="Söhne" w:hAnsi="Söhne" w:cstheme="minorBidi"/>
                <w:szCs w:val="20"/>
              </w:rPr>
              <w:t>Director of Development and Visitor Experience</w:t>
            </w:r>
          </w:p>
          <w:p w14:paraId="3264A690" w14:textId="77777777" w:rsidR="00134A76" w:rsidRPr="002B1243" w:rsidRDefault="00134A76" w:rsidP="00134A76">
            <w:pPr>
              <w:ind w:right="-336"/>
              <w:rPr>
                <w:rFonts w:ascii="Söhne" w:hAnsi="Söhne" w:cs="Open Sans"/>
                <w:color w:val="000000"/>
                <w:szCs w:val="20"/>
                <w:shd w:val="clear" w:color="auto" w:fill="FFFFFF"/>
              </w:rPr>
            </w:pPr>
          </w:p>
          <w:p w14:paraId="5A56B076" w14:textId="7CCF7071" w:rsidR="00134A76" w:rsidRPr="002B1243" w:rsidRDefault="7B32A060" w:rsidP="0C4B59B7">
            <w:pPr>
              <w:ind w:right="-336"/>
              <w:rPr>
                <w:rFonts w:hint="eastAsia"/>
                <w:szCs w:val="20"/>
              </w:rPr>
            </w:pPr>
            <w:r w:rsidRPr="002B1243">
              <w:rPr>
                <w:rFonts w:ascii="Söhne" w:hAnsi="Söhne" w:cstheme="minorBidi"/>
                <w:szCs w:val="20"/>
              </w:rPr>
              <w:t>Assistant</w:t>
            </w:r>
            <w:r w:rsidR="749D4B12" w:rsidRPr="002B1243">
              <w:rPr>
                <w:rFonts w:ascii="Söhne" w:hAnsi="Söhne" w:cstheme="minorBidi"/>
                <w:szCs w:val="20"/>
              </w:rPr>
              <w:t xml:space="preserve"> Visitor Experience </w:t>
            </w:r>
            <w:r w:rsidRPr="002B1243">
              <w:rPr>
                <w:rFonts w:ascii="Söhne" w:hAnsi="Söhne" w:cstheme="minorBidi"/>
                <w:szCs w:val="20"/>
              </w:rPr>
              <w:t xml:space="preserve">Manager; </w:t>
            </w:r>
            <w:r w:rsidR="002B1243">
              <w:rPr>
                <w:rFonts w:ascii="Söhne" w:eastAsia="Söhne" w:hAnsi="Söhne" w:cs="Söhne"/>
                <w:szCs w:val="20"/>
              </w:rPr>
              <w:t>visitor-facing teams</w:t>
            </w:r>
            <w:r w:rsidRPr="002B1243">
              <w:rPr>
                <w:rFonts w:ascii="Söhne" w:hAnsi="Söhne" w:cstheme="minorBidi"/>
                <w:szCs w:val="20"/>
              </w:rPr>
              <w:t xml:space="preserve"> (</w:t>
            </w:r>
            <w:r w:rsidR="3C577DBA" w:rsidRPr="002B1243">
              <w:rPr>
                <w:rFonts w:ascii="Söhne" w:hAnsi="Söhne" w:cstheme="minorBidi"/>
                <w:szCs w:val="20"/>
              </w:rPr>
              <w:t xml:space="preserve">FT, </w:t>
            </w:r>
            <w:r w:rsidRPr="002B1243">
              <w:rPr>
                <w:rFonts w:ascii="Söhne" w:hAnsi="Söhne" w:cstheme="minorBidi"/>
                <w:szCs w:val="20"/>
              </w:rPr>
              <w:t>PT and Casual)</w:t>
            </w:r>
            <w:r w:rsidR="10D98E20" w:rsidRPr="002B1243">
              <w:rPr>
                <w:rFonts w:ascii="Söhne" w:hAnsi="Söhne" w:cstheme="minorBidi"/>
                <w:szCs w:val="20"/>
              </w:rPr>
              <w:t xml:space="preserve">, </w:t>
            </w:r>
          </w:p>
          <w:p w14:paraId="2CB45826" w14:textId="74DC16EA" w:rsidR="10D98E20" w:rsidRPr="002B1243" w:rsidRDefault="10D98E20" w:rsidP="0C4B59B7">
            <w:pPr>
              <w:ind w:right="-336"/>
              <w:rPr>
                <w:rFonts w:hint="eastAsia"/>
                <w:szCs w:val="20"/>
              </w:rPr>
            </w:pPr>
            <w:r w:rsidRPr="002B1243">
              <w:rPr>
                <w:rFonts w:ascii="Söhne" w:hAnsi="Söhne" w:cstheme="minorBidi"/>
                <w:szCs w:val="20"/>
              </w:rPr>
              <w:t>Visitor Services Officers</w:t>
            </w:r>
            <w:r w:rsidR="2B48BB5E" w:rsidRPr="002B1243">
              <w:rPr>
                <w:rFonts w:ascii="Söhne" w:hAnsi="Söhne" w:cstheme="minorBidi"/>
                <w:szCs w:val="20"/>
              </w:rPr>
              <w:t xml:space="preserve"> (Casual)</w:t>
            </w:r>
          </w:p>
          <w:p w14:paraId="4ABC8A04" w14:textId="77777777" w:rsidR="00134A76" w:rsidRPr="002B1243" w:rsidRDefault="00134A76" w:rsidP="00134A76">
            <w:pPr>
              <w:ind w:right="-336"/>
              <w:rPr>
                <w:rFonts w:ascii="Söhne" w:hAnsi="Söhne" w:cs="Open Sans"/>
                <w:color w:val="000000"/>
                <w:szCs w:val="20"/>
                <w:shd w:val="clear" w:color="auto" w:fill="FFFFFF"/>
              </w:rPr>
            </w:pPr>
          </w:p>
        </w:tc>
      </w:tr>
      <w:bookmarkEnd w:id="0"/>
      <w:tr w:rsidR="00134A76" w:rsidRPr="002B1243" w14:paraId="5D0603B4" w14:textId="77777777" w:rsidTr="3C703735">
        <w:tc>
          <w:tcPr>
            <w:tcW w:w="2975" w:type="dxa"/>
          </w:tcPr>
          <w:p w14:paraId="428180BB" w14:textId="77777777" w:rsidR="00134A76" w:rsidRPr="002B1243" w:rsidRDefault="4937679B" w:rsidP="002D30A5">
            <w:pPr>
              <w:ind w:right="-336"/>
              <w:rPr>
                <w:rFonts w:ascii="Söhne" w:hAnsi="Söhne" w:cs="Open Sans"/>
                <w:b/>
                <w:bCs/>
                <w:color w:val="000000"/>
                <w:szCs w:val="20"/>
                <w:shd w:val="clear" w:color="auto" w:fill="FFFFFF"/>
              </w:rPr>
            </w:pPr>
            <w:r w:rsidRPr="002B1243">
              <w:rPr>
                <w:rFonts w:ascii="Söhne" w:hAnsi="Söhne" w:cs="Open Sans"/>
                <w:b/>
                <w:bCs/>
                <w:color w:val="000000"/>
                <w:szCs w:val="20"/>
                <w:shd w:val="clear" w:color="auto" w:fill="FFFFFF"/>
              </w:rPr>
              <w:t>Location:</w:t>
            </w:r>
          </w:p>
        </w:tc>
        <w:tc>
          <w:tcPr>
            <w:tcW w:w="6523" w:type="dxa"/>
          </w:tcPr>
          <w:p w14:paraId="7D345DF9" w14:textId="37384354" w:rsidR="00134A76" w:rsidRPr="002B1243" w:rsidRDefault="00134A76" w:rsidP="00134A76">
            <w:pPr>
              <w:ind w:right="-336"/>
              <w:rPr>
                <w:rFonts w:ascii="Söhne" w:hAnsi="Söhne" w:cs="Open Sans"/>
                <w:color w:val="000000"/>
                <w:szCs w:val="20"/>
                <w:shd w:val="clear" w:color="auto" w:fill="FFFFFF"/>
              </w:rPr>
            </w:pPr>
            <w:r w:rsidRPr="002B1243">
              <w:rPr>
                <w:rFonts w:ascii="Söhne" w:hAnsi="Söhne" w:cs="Open Sans"/>
                <w:color w:val="000000"/>
                <w:szCs w:val="20"/>
              </w:rPr>
              <w:t xml:space="preserve">Brisbane Powerhouse, </w:t>
            </w:r>
            <w:r w:rsidR="0073353C">
              <w:rPr>
                <w:rFonts w:ascii="Söhne" w:hAnsi="Söhne" w:cs="Open Sans"/>
                <w:color w:val="000000"/>
                <w:szCs w:val="20"/>
              </w:rPr>
              <w:t>119 Lamington Street</w:t>
            </w:r>
            <w:r w:rsidRPr="002B1243">
              <w:rPr>
                <w:rFonts w:ascii="Söhne" w:hAnsi="Söhne" w:cs="Open Sans"/>
                <w:color w:val="000000"/>
                <w:szCs w:val="20"/>
              </w:rPr>
              <w:t>, New Farm Q 4005 </w:t>
            </w:r>
          </w:p>
        </w:tc>
      </w:tr>
    </w:tbl>
    <w:p w14:paraId="4AC9001C" w14:textId="77777777" w:rsidR="00134A76" w:rsidRPr="002B1243" w:rsidRDefault="00134A76" w:rsidP="00134A76">
      <w:pPr>
        <w:pBdr>
          <w:bottom w:val="single" w:sz="4" w:space="1" w:color="auto"/>
        </w:pBdr>
        <w:ind w:left="-567" w:right="-336"/>
        <w:rPr>
          <w:rFonts w:ascii="Söhne" w:hAnsi="Söhne" w:cs="Open Sans"/>
          <w:color w:val="000000"/>
          <w:szCs w:val="20"/>
          <w:shd w:val="clear" w:color="auto" w:fill="FFFFFF"/>
        </w:rPr>
      </w:pPr>
    </w:p>
    <w:p w14:paraId="1C160558" w14:textId="77777777" w:rsidR="00134A76" w:rsidRPr="002B1243" w:rsidRDefault="00134A76" w:rsidP="00134A76">
      <w:pPr>
        <w:ind w:left="-567" w:right="-336"/>
        <w:rPr>
          <w:rFonts w:ascii="Söhne" w:hAnsi="Söhne" w:cs="Open Sans"/>
          <w:color w:val="000000"/>
          <w:szCs w:val="20"/>
          <w:shd w:val="clear" w:color="auto" w:fill="FFFFFF"/>
        </w:rPr>
      </w:pPr>
    </w:p>
    <w:p w14:paraId="13D7CC46" w14:textId="77777777" w:rsidR="00134A76" w:rsidRPr="002B1243" w:rsidRDefault="4937679B" w:rsidP="5BD8DFD1">
      <w:pPr>
        <w:pBdr>
          <w:bottom w:val="single" w:sz="4" w:space="1" w:color="auto"/>
        </w:pBdr>
        <w:ind w:left="-567" w:right="-336"/>
        <w:rPr>
          <w:rFonts w:ascii="Söhne" w:hAnsi="Söhne" w:cs="Open Sans"/>
          <w:color w:val="000000"/>
          <w:szCs w:val="20"/>
          <w:shd w:val="clear" w:color="auto" w:fill="FFFFFF"/>
        </w:rPr>
      </w:pPr>
      <w:r w:rsidRPr="002B1243">
        <w:rPr>
          <w:rFonts w:ascii="Söhne" w:hAnsi="Söhne" w:cs="Open Sans"/>
          <w:color w:val="000000"/>
          <w:szCs w:val="20"/>
          <w:shd w:val="clear" w:color="auto" w:fill="FFFFFF"/>
        </w:rPr>
        <w:t>We acknowledge the Yuggera/Turrbal peoples, the First Nation Traditional Owners of the land on which we gather. We pay respects to all Elders, past and present and acknowledge the young leaders who are working beside our Elders in our cultural industries. </w:t>
      </w:r>
    </w:p>
    <w:p w14:paraId="58C461F6" w14:textId="77777777" w:rsidR="00134A76" w:rsidRPr="002B1243" w:rsidRDefault="00134A76" w:rsidP="00134A76">
      <w:pPr>
        <w:pBdr>
          <w:bottom w:val="single" w:sz="4" w:space="1" w:color="auto"/>
        </w:pBdr>
        <w:ind w:left="-567" w:right="-336"/>
        <w:rPr>
          <w:rFonts w:ascii="Söhne" w:hAnsi="Söhne" w:cs="Open Sans"/>
          <w:color w:val="000000"/>
          <w:szCs w:val="20"/>
          <w:shd w:val="clear" w:color="auto" w:fill="FFFFFF"/>
        </w:rPr>
      </w:pPr>
    </w:p>
    <w:p w14:paraId="00EEED9E" w14:textId="77777777" w:rsidR="00134A76" w:rsidRPr="002B1243" w:rsidRDefault="00134A76" w:rsidP="00134A76">
      <w:pPr>
        <w:ind w:left="-567" w:right="-336"/>
        <w:rPr>
          <w:rFonts w:ascii="Söhne" w:hAnsi="Söhne" w:cs="Open Sans"/>
          <w:color w:val="000000"/>
          <w:szCs w:val="20"/>
          <w:shd w:val="clear" w:color="auto" w:fill="FFFFFF"/>
        </w:rPr>
      </w:pPr>
    </w:p>
    <w:p w14:paraId="691E724E" w14:textId="77777777" w:rsidR="00134A76" w:rsidRPr="002B1243" w:rsidRDefault="4937679B" w:rsidP="5BD8DFD1">
      <w:pPr>
        <w:ind w:left="-567" w:right="-336"/>
        <w:rPr>
          <w:rFonts w:ascii="Söhne" w:hAnsi="Söhne" w:cs="Open Sans"/>
          <w:b/>
          <w:bCs/>
          <w:color w:val="000000"/>
          <w:szCs w:val="20"/>
          <w:shd w:val="clear" w:color="auto" w:fill="FFFFFF"/>
        </w:rPr>
      </w:pPr>
      <w:r w:rsidRPr="002B1243">
        <w:rPr>
          <w:rFonts w:ascii="Söhne" w:hAnsi="Söhne" w:cs="Open Sans"/>
          <w:b/>
          <w:bCs/>
          <w:color w:val="000000"/>
          <w:szCs w:val="20"/>
          <w:shd w:val="clear" w:color="auto" w:fill="FFFFFF"/>
        </w:rPr>
        <w:t>BRISBANE POWERHOUSE  </w:t>
      </w:r>
    </w:p>
    <w:p w14:paraId="5014051C" w14:textId="77777777" w:rsidR="00134A76" w:rsidRPr="002B1243" w:rsidRDefault="00134A76" w:rsidP="00134A76">
      <w:pPr>
        <w:ind w:left="-567" w:right="-336"/>
        <w:rPr>
          <w:rFonts w:ascii="Söhne" w:hAnsi="Söhne" w:cs="Open Sans"/>
          <w:color w:val="000000"/>
          <w:szCs w:val="20"/>
          <w:shd w:val="clear" w:color="auto" w:fill="FFFFFF"/>
        </w:rPr>
      </w:pPr>
    </w:p>
    <w:p w14:paraId="652EE8A9" w14:textId="7215553C" w:rsidR="005E4622" w:rsidRPr="002B1243" w:rsidRDefault="00267515" w:rsidP="00134A76">
      <w:pPr>
        <w:spacing w:after="120"/>
        <w:ind w:left="-567"/>
        <w:rPr>
          <w:rFonts w:ascii="Söhne" w:hAnsi="Söhne"/>
          <w:szCs w:val="20"/>
        </w:rPr>
      </w:pPr>
      <w:r w:rsidRPr="002B1243">
        <w:rPr>
          <w:rFonts w:ascii="Söhne" w:eastAsia="Sohne" w:hAnsi="Söhne"/>
          <w:szCs w:val="20"/>
        </w:rPr>
        <w:t>A magnificent 1920s power station reborn as an arts centre on the Brisbane River (Maiwar), Brisbane Powerhouse is one of Australia’s most dynamic contemporary arts centres, presenting bold and diverse programming across performance, visual arts, festivals and cultural experiences. Situated in New Farm, Brisbane/Magandjin, Brisbane Powerhouse is driven by its vision of Open Mind</w:t>
      </w:r>
      <w:r w:rsidR="006E7AB6" w:rsidRPr="002B1243">
        <w:rPr>
          <w:rFonts w:ascii="Söhne" w:eastAsia="Sohne" w:hAnsi="Söhne"/>
          <w:szCs w:val="20"/>
        </w:rPr>
        <w:t>s</w:t>
      </w:r>
      <w:r w:rsidRPr="002B1243">
        <w:rPr>
          <w:rFonts w:ascii="Söhne" w:eastAsia="Sohne" w:hAnsi="Söhne"/>
          <w:szCs w:val="20"/>
        </w:rPr>
        <w:t xml:space="preserve"> Through the Arts – a commitment to creating a place that is open, welcoming and transformative for every visitor.</w:t>
      </w:r>
    </w:p>
    <w:p w14:paraId="53A076A8" w14:textId="77777777" w:rsidR="005E4622" w:rsidRPr="002B1243" w:rsidRDefault="00267515" w:rsidP="00134A76">
      <w:pPr>
        <w:spacing w:after="120"/>
        <w:ind w:left="-567"/>
        <w:rPr>
          <w:rFonts w:ascii="Söhne" w:hAnsi="Söhne"/>
          <w:szCs w:val="20"/>
        </w:rPr>
      </w:pPr>
      <w:r w:rsidRPr="002B1243">
        <w:rPr>
          <w:rFonts w:ascii="Söhne" w:eastAsia="Sohne" w:hAnsi="Söhne"/>
          <w:szCs w:val="20"/>
        </w:rPr>
        <w:t>Brisbane Powerhouse’s four strategic goals – Home of Arts and Culture, Attractor, Collaborator and Sustainable – underpin all operational and creative decision-making. As the city moves toward the 2032 Brisbane Olympic and Paralympic Games, Brisbane Powerhouse is positioned to play a central and defining role in the city’s cultural life.</w:t>
      </w:r>
    </w:p>
    <w:p w14:paraId="4DF4EE03" w14:textId="77777777" w:rsidR="005E4622" w:rsidRPr="002B1243" w:rsidRDefault="19E0AACF" w:rsidP="00134A76">
      <w:pPr>
        <w:spacing w:before="240" w:after="80"/>
        <w:ind w:left="-567"/>
        <w:rPr>
          <w:rFonts w:ascii="Söhne" w:hAnsi="Söhne"/>
          <w:szCs w:val="20"/>
        </w:rPr>
      </w:pPr>
      <w:r w:rsidRPr="002B1243">
        <w:rPr>
          <w:rFonts w:ascii="Söhne" w:eastAsia="Sohne" w:hAnsi="Söhne"/>
          <w:b/>
          <w:bCs/>
          <w:szCs w:val="20"/>
        </w:rPr>
        <w:t>POSITION SUMMARY</w:t>
      </w:r>
    </w:p>
    <w:p w14:paraId="3D684F21" w14:textId="6AC1F05C" w:rsidR="06DB0B5C" w:rsidRPr="002B1243" w:rsidRDefault="06DB0B5C" w:rsidP="0C4B59B7">
      <w:pPr>
        <w:ind w:left="-540"/>
        <w:rPr>
          <w:rFonts w:ascii="Söhne" w:hAnsi="Söhne"/>
          <w:szCs w:val="20"/>
        </w:rPr>
      </w:pPr>
      <w:r w:rsidRPr="002B1243">
        <w:rPr>
          <w:rFonts w:ascii="Söhne" w:hAnsi="Söhne"/>
          <w:szCs w:val="20"/>
        </w:rPr>
        <w:t xml:space="preserve">The Visitor Experience Manager is responsible for the end-to-end visitor experience across the Brisbane Powerhouse precinct, establishing and maintaining service standards to ensure every patron interaction reflects the organisation’s commitment to excellence. The role provides direct leadership to the </w:t>
      </w:r>
      <w:r w:rsidR="002B1243" w:rsidRPr="002B1243">
        <w:rPr>
          <w:rFonts w:ascii="Söhne" w:eastAsia="Söhne" w:hAnsi="Söhne" w:cs="Söhne"/>
          <w:szCs w:val="20"/>
        </w:rPr>
        <w:t xml:space="preserve">visitor-facing </w:t>
      </w:r>
      <w:r w:rsidRPr="002B1243">
        <w:rPr>
          <w:rFonts w:ascii="Söhne" w:hAnsi="Söhne"/>
          <w:szCs w:val="20"/>
        </w:rPr>
        <w:t xml:space="preserve">and </w:t>
      </w:r>
      <w:r w:rsidR="00DA58E0" w:rsidRPr="002B1243">
        <w:rPr>
          <w:rFonts w:ascii="Söhne" w:hAnsi="Söhne"/>
          <w:szCs w:val="20"/>
        </w:rPr>
        <w:t>f</w:t>
      </w:r>
      <w:r w:rsidRPr="002B1243">
        <w:rPr>
          <w:rFonts w:ascii="Söhne" w:hAnsi="Söhne"/>
          <w:szCs w:val="20"/>
        </w:rPr>
        <w:t xml:space="preserve">ront of </w:t>
      </w:r>
      <w:r w:rsidR="00DA58E0" w:rsidRPr="002B1243">
        <w:rPr>
          <w:rFonts w:ascii="Söhne" w:hAnsi="Söhne"/>
          <w:szCs w:val="20"/>
        </w:rPr>
        <w:t>h</w:t>
      </w:r>
      <w:r w:rsidRPr="002B1243">
        <w:rPr>
          <w:rFonts w:ascii="Söhne" w:hAnsi="Söhne"/>
          <w:szCs w:val="20"/>
        </w:rPr>
        <w:t>ouse teams, owns the visitor experience operating model and service standards across all precinct operating hours, and acts as the senior patron-facing authority when on duty. The Visitor Experience Manager remains accountable for the standards delivered by their team.</w:t>
      </w:r>
    </w:p>
    <w:p w14:paraId="06339EE4" w14:textId="5C3359FC" w:rsidR="0C4B59B7" w:rsidRPr="002B1243" w:rsidRDefault="0C4B59B7" w:rsidP="0C4B59B7">
      <w:pPr>
        <w:ind w:left="-540"/>
        <w:rPr>
          <w:rFonts w:ascii="Söhne" w:hAnsi="Söhne"/>
          <w:szCs w:val="20"/>
        </w:rPr>
      </w:pPr>
    </w:p>
    <w:p w14:paraId="18FC542F" w14:textId="57DABA32" w:rsidR="06DB0B5C" w:rsidRPr="002B1243" w:rsidRDefault="06DB0B5C" w:rsidP="0C4B59B7">
      <w:pPr>
        <w:ind w:left="-540"/>
        <w:rPr>
          <w:rFonts w:ascii="Söhne" w:hAnsi="Söhne"/>
          <w:szCs w:val="20"/>
        </w:rPr>
      </w:pPr>
      <w:r w:rsidRPr="002B1243">
        <w:rPr>
          <w:rFonts w:ascii="Söhne" w:hAnsi="Söhne"/>
          <w:szCs w:val="20"/>
        </w:rPr>
        <w:t>In addition to operational leadership, the role is responsible for implementing and continuously enhancing Brisbane Powerhouse’s visitor experience service model in line with the strategic direction set by the Director. Working collaboratively with Ticketing, Precinct, Program</w:t>
      </w:r>
      <w:r w:rsidR="006C3582" w:rsidRPr="002B1243">
        <w:rPr>
          <w:rFonts w:ascii="Söhne" w:hAnsi="Söhne"/>
          <w:szCs w:val="20"/>
        </w:rPr>
        <w:t xml:space="preserve"> and </w:t>
      </w:r>
      <w:r w:rsidRPr="002B1243">
        <w:rPr>
          <w:rFonts w:ascii="Söhne" w:hAnsi="Söhne"/>
          <w:szCs w:val="20"/>
        </w:rPr>
        <w:t xml:space="preserve">Events, Production and hospitality, </w:t>
      </w:r>
      <w:r w:rsidRPr="002B1243">
        <w:rPr>
          <w:rFonts w:ascii="Söhne" w:hAnsi="Söhne"/>
          <w:szCs w:val="20"/>
        </w:rPr>
        <w:lastRenderedPageBreak/>
        <w:t>the Visitor Experience Manager ensures teams are informed, aligned and equipped to deliver a seamless and exceptional experience for every visitor.</w:t>
      </w:r>
    </w:p>
    <w:p w14:paraId="7583B816" w14:textId="583FE882" w:rsidR="0C4B59B7" w:rsidRPr="002B1243" w:rsidRDefault="0C4B59B7" w:rsidP="0C4B59B7">
      <w:pPr>
        <w:ind w:left="-540"/>
        <w:rPr>
          <w:rFonts w:ascii="Söhne" w:hAnsi="Söhne"/>
          <w:szCs w:val="20"/>
        </w:rPr>
      </w:pPr>
    </w:p>
    <w:p w14:paraId="032B11E1" w14:textId="63FF0012" w:rsidR="0076692A" w:rsidRPr="002B1243" w:rsidRDefault="06DB0B5C" w:rsidP="00A15940">
      <w:pPr>
        <w:ind w:left="-540"/>
        <w:rPr>
          <w:rFonts w:ascii="Söhne" w:eastAsia="Söhne" w:hAnsi="Söhne" w:cs="Söhne"/>
          <w:szCs w:val="20"/>
        </w:rPr>
      </w:pPr>
      <w:r w:rsidRPr="002B1243">
        <w:rPr>
          <w:rFonts w:ascii="Söhne" w:eastAsia="Söhne" w:hAnsi="Söhne" w:cs="Söhne"/>
          <w:szCs w:val="20"/>
        </w:rPr>
        <w:t xml:space="preserve">The role is primarily an afternoon and evening position, reflecting the majority of Brisbane Powerhouse’s visitor activity occurs outside standard business hours. </w:t>
      </w:r>
      <w:r w:rsidR="00A15940" w:rsidRPr="002B1243">
        <w:rPr>
          <w:rFonts w:ascii="Söhne" w:eastAsia="Söhne" w:hAnsi="Söhne" w:cs="Söhne"/>
          <w:szCs w:val="20"/>
        </w:rPr>
        <w:t>In consultation with the Director, the Visitor Experience Manager plans their working pattern across the week in response to programming, visitor demand and operational priorities, while maintaining a regular business-hours presence for planning, cross-functional collaboration and team development.</w:t>
      </w:r>
      <w:r w:rsidR="00A15940" w:rsidRPr="002B1243">
        <w:rPr>
          <w:rFonts w:ascii="Söhne" w:eastAsia="Söhne" w:hAnsi="Söhne" w:cs="Söhne"/>
          <w:szCs w:val="20"/>
        </w:rPr>
        <w:t xml:space="preserve"> </w:t>
      </w:r>
      <w:r w:rsidRPr="002B1243">
        <w:rPr>
          <w:rFonts w:ascii="Söhne" w:eastAsia="Söhne" w:hAnsi="Söhne" w:cs="Söhne"/>
          <w:szCs w:val="20"/>
        </w:rPr>
        <w:t xml:space="preserve">The role works in close partnership with the </w:t>
      </w:r>
      <w:r w:rsidR="005716FD" w:rsidRPr="002B1243">
        <w:rPr>
          <w:rFonts w:ascii="Söhne" w:eastAsia="Söhne" w:hAnsi="Söhne" w:cs="Söhne"/>
          <w:szCs w:val="20"/>
        </w:rPr>
        <w:t xml:space="preserve">Lead Floor Manager and </w:t>
      </w:r>
      <w:r w:rsidRPr="002B1243">
        <w:rPr>
          <w:rFonts w:ascii="Söhne" w:eastAsia="Söhne" w:hAnsi="Söhne" w:cs="Söhne"/>
          <w:szCs w:val="20"/>
        </w:rPr>
        <w:t>Floor Manager</w:t>
      </w:r>
      <w:r w:rsidR="00A15940" w:rsidRPr="002B1243">
        <w:rPr>
          <w:rFonts w:ascii="Söhne" w:eastAsia="Söhne" w:hAnsi="Söhne" w:cs="Söhne"/>
          <w:szCs w:val="20"/>
        </w:rPr>
        <w:t>s</w:t>
      </w:r>
      <w:r w:rsidRPr="002B1243">
        <w:rPr>
          <w:rFonts w:ascii="Söhne" w:eastAsia="Söhne" w:hAnsi="Söhne" w:cs="Söhne"/>
          <w:szCs w:val="20"/>
        </w:rPr>
        <w:t>, who lead precinct operations, safety, security and cleaning</w:t>
      </w:r>
      <w:r w:rsidR="005716FD" w:rsidRPr="002B1243">
        <w:rPr>
          <w:rFonts w:ascii="Söhne" w:eastAsia="Söhne" w:hAnsi="Söhne" w:cs="Söhne"/>
          <w:szCs w:val="20"/>
        </w:rPr>
        <w:t>;</w:t>
      </w:r>
      <w:r w:rsidRPr="002B1243">
        <w:rPr>
          <w:rFonts w:ascii="Söhne" w:eastAsia="Söhne" w:hAnsi="Söhne" w:cs="Söhne"/>
          <w:szCs w:val="20"/>
        </w:rPr>
        <w:t xml:space="preserve"> and collaborate</w:t>
      </w:r>
      <w:r w:rsidR="005716FD" w:rsidRPr="002B1243">
        <w:rPr>
          <w:rFonts w:ascii="Söhne" w:eastAsia="Söhne" w:hAnsi="Söhne" w:cs="Söhne"/>
          <w:szCs w:val="20"/>
        </w:rPr>
        <w:t>s</w:t>
      </w:r>
      <w:r w:rsidRPr="002B1243">
        <w:rPr>
          <w:rFonts w:ascii="Söhne" w:eastAsia="Söhne" w:hAnsi="Söhne" w:cs="Söhne"/>
          <w:szCs w:val="20"/>
        </w:rPr>
        <w:t xml:space="preserve"> closely with the Head of Ticketing and Sales to ensure ticketing and visitor services are seamlessly integrated across the full patron journey</w:t>
      </w:r>
      <w:r w:rsidRPr="002B1243">
        <w:rPr>
          <w:rFonts w:ascii="Söhne" w:hAnsi="Söhne"/>
          <w:szCs w:val="20"/>
        </w:rPr>
        <w:t>.</w:t>
      </w:r>
    </w:p>
    <w:p w14:paraId="695F84C6" w14:textId="48BC8444" w:rsidR="005E4622" w:rsidRPr="002B1243" w:rsidRDefault="00267515" w:rsidP="00AA420D">
      <w:pPr>
        <w:spacing w:before="120" w:after="80"/>
        <w:ind w:left="-567"/>
        <w:rPr>
          <w:rFonts w:ascii="Söhne" w:hAnsi="Söhne"/>
          <w:szCs w:val="20"/>
        </w:rPr>
      </w:pPr>
      <w:r w:rsidRPr="002B1243">
        <w:rPr>
          <w:rFonts w:ascii="Söhne" w:eastAsia="Sohne" w:hAnsi="Söhne"/>
          <w:b/>
          <w:szCs w:val="20"/>
        </w:rPr>
        <w:t>KEY ACCOUNTABILITIES</w:t>
      </w:r>
    </w:p>
    <w:p w14:paraId="09E59A0F" w14:textId="3DD92A8D" w:rsidR="00EF76D1" w:rsidRPr="002B1243" w:rsidRDefault="00EF76D1" w:rsidP="000F64A2">
      <w:pPr>
        <w:spacing w:before="120" w:after="80"/>
        <w:ind w:left="-567"/>
        <w:rPr>
          <w:rFonts w:ascii="Söhne" w:eastAsia="Söhne" w:hAnsi="Söhne" w:cs="Söhne"/>
          <w:szCs w:val="20"/>
        </w:rPr>
      </w:pPr>
      <w:r w:rsidRPr="002B1243">
        <w:rPr>
          <w:rFonts w:ascii="Söhne" w:eastAsia="Söhne" w:hAnsi="Söhne" w:cs="Söhne"/>
          <w:szCs w:val="20"/>
        </w:rPr>
        <w:t xml:space="preserve">Lead the quality and consistency of the end-to-end visitor experience across the Brisbane Powerhouse precinct, with direct accountability for </w:t>
      </w:r>
      <w:r w:rsidR="000F64A2" w:rsidRPr="002B1243">
        <w:rPr>
          <w:rFonts w:ascii="Söhne" w:eastAsia="Söhne" w:hAnsi="Söhne" w:cs="Söhne"/>
          <w:szCs w:val="20"/>
        </w:rPr>
        <w:t>f</w:t>
      </w:r>
      <w:r w:rsidRPr="002B1243">
        <w:rPr>
          <w:rFonts w:ascii="Söhne" w:eastAsia="Söhne" w:hAnsi="Söhne" w:cs="Söhne"/>
          <w:szCs w:val="20"/>
        </w:rPr>
        <w:t xml:space="preserve">ront of </w:t>
      </w:r>
      <w:r w:rsidR="000F64A2" w:rsidRPr="002B1243">
        <w:rPr>
          <w:rFonts w:ascii="Söhne" w:eastAsia="Söhne" w:hAnsi="Söhne" w:cs="Söhne"/>
          <w:szCs w:val="20"/>
        </w:rPr>
        <w:t>h</w:t>
      </w:r>
      <w:r w:rsidRPr="002B1243">
        <w:rPr>
          <w:rFonts w:ascii="Söhne" w:eastAsia="Söhne" w:hAnsi="Söhne" w:cs="Söhne"/>
          <w:szCs w:val="20"/>
        </w:rPr>
        <w:t xml:space="preserve">ouse and </w:t>
      </w:r>
      <w:r w:rsidR="002B1243" w:rsidRPr="002B1243">
        <w:rPr>
          <w:rFonts w:ascii="Söhne" w:eastAsia="Söhne" w:hAnsi="Söhne" w:cs="Söhne"/>
          <w:szCs w:val="20"/>
        </w:rPr>
        <w:t>visitor-facing teams</w:t>
      </w:r>
      <w:r w:rsidRPr="002B1243">
        <w:rPr>
          <w:rFonts w:ascii="Söhne" w:eastAsia="Söhne" w:hAnsi="Söhne" w:cs="Söhne"/>
          <w:szCs w:val="20"/>
        </w:rPr>
        <w:t xml:space="preserve"> and cross-functional accountability for the delivery of shared visitor experience standards across </w:t>
      </w:r>
      <w:r w:rsidR="00A02E8C" w:rsidRPr="002B1243">
        <w:rPr>
          <w:rFonts w:ascii="Söhne" w:eastAsia="Söhne" w:hAnsi="Söhne" w:cs="Söhne"/>
          <w:szCs w:val="20"/>
        </w:rPr>
        <w:t>t</w:t>
      </w:r>
      <w:r w:rsidRPr="002B1243">
        <w:rPr>
          <w:rFonts w:ascii="Söhne" w:eastAsia="Söhne" w:hAnsi="Söhne" w:cs="Söhne"/>
          <w:szCs w:val="20"/>
        </w:rPr>
        <w:t>icketing, hospitality, event clients, hirers, tenants and other patron-facing functions.</w:t>
      </w:r>
    </w:p>
    <w:p w14:paraId="09E39D2B"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STRATEGIC AND CROSS-FUNCTIONAL ACCOUNTABILITIES</w:t>
      </w:r>
    </w:p>
    <w:p w14:paraId="75F09C94" w14:textId="38F4D1DC" w:rsidR="00134A76" w:rsidRPr="002B1243" w:rsidRDefault="00134A76" w:rsidP="00134A76">
      <w:pPr>
        <w:pStyle w:val="ListParagraph"/>
        <w:numPr>
          <w:ilvl w:val="0"/>
          <w:numId w:val="17"/>
        </w:numPr>
        <w:spacing w:after="80"/>
        <w:ind w:left="-142" w:hanging="425"/>
        <w:rPr>
          <w:rFonts w:ascii="Söhne" w:eastAsia="Sohne" w:hAnsi="Söhne"/>
          <w:sz w:val="20"/>
          <w:szCs w:val="20"/>
        </w:rPr>
      </w:pPr>
      <w:r w:rsidRPr="002B1243">
        <w:rPr>
          <w:rFonts w:ascii="Söhne" w:eastAsia="Sohne" w:hAnsi="Söhne"/>
          <w:sz w:val="20"/>
          <w:szCs w:val="20"/>
        </w:rPr>
        <w:t xml:space="preserve">Implement and continuously improve Brisbane Powerhouse's visitor experience service model in line with the strategic direction set by the Director, setting and monitoring service standards across </w:t>
      </w:r>
      <w:r w:rsidR="000F64A2" w:rsidRPr="002B1243">
        <w:rPr>
          <w:rFonts w:ascii="Söhne" w:eastAsia="Sohne" w:hAnsi="Söhne"/>
          <w:sz w:val="20"/>
          <w:szCs w:val="20"/>
        </w:rPr>
        <w:t>f</w:t>
      </w:r>
      <w:r w:rsidRPr="002B1243">
        <w:rPr>
          <w:rFonts w:ascii="Söhne" w:eastAsia="Sohne" w:hAnsi="Söhne"/>
          <w:sz w:val="20"/>
          <w:szCs w:val="20"/>
        </w:rPr>
        <w:t xml:space="preserve">ront of </w:t>
      </w:r>
      <w:r w:rsidR="000F64A2" w:rsidRPr="002B1243">
        <w:rPr>
          <w:rFonts w:ascii="Söhne" w:eastAsia="Sohne" w:hAnsi="Söhne"/>
          <w:sz w:val="20"/>
          <w:szCs w:val="20"/>
        </w:rPr>
        <w:t>h</w:t>
      </w:r>
      <w:r w:rsidRPr="002B1243">
        <w:rPr>
          <w:rFonts w:ascii="Söhne" w:eastAsia="Sohne" w:hAnsi="Söhne"/>
          <w:sz w:val="20"/>
          <w:szCs w:val="20"/>
        </w:rPr>
        <w:t xml:space="preserve">ouse, </w:t>
      </w:r>
      <w:r w:rsidR="002B1243" w:rsidRPr="002B1243">
        <w:rPr>
          <w:rFonts w:ascii="Söhne" w:eastAsia="Söhne" w:hAnsi="Söhne" w:cs="Söhne"/>
          <w:sz w:val="20"/>
          <w:szCs w:val="20"/>
        </w:rPr>
        <w:t>visitor-facing teams</w:t>
      </w:r>
      <w:r w:rsidRPr="002B1243">
        <w:rPr>
          <w:rFonts w:ascii="Söhne" w:eastAsia="Sohne" w:hAnsi="Söhne"/>
          <w:sz w:val="20"/>
          <w:szCs w:val="20"/>
        </w:rPr>
        <w:t xml:space="preserve"> and hospitality functions. </w:t>
      </w:r>
    </w:p>
    <w:p w14:paraId="5EAB24B4" w14:textId="77777777" w:rsidR="00134A76" w:rsidRPr="002B1243" w:rsidRDefault="00134A76" w:rsidP="00134A76">
      <w:pPr>
        <w:pStyle w:val="ListParagraph"/>
        <w:numPr>
          <w:ilvl w:val="0"/>
          <w:numId w:val="17"/>
        </w:numPr>
        <w:spacing w:after="80"/>
        <w:ind w:left="-142" w:hanging="425"/>
        <w:rPr>
          <w:rFonts w:ascii="Söhne" w:eastAsia="Sohne" w:hAnsi="Söhne"/>
          <w:sz w:val="20"/>
          <w:szCs w:val="20"/>
        </w:rPr>
      </w:pPr>
      <w:r w:rsidRPr="002B1243">
        <w:rPr>
          <w:rFonts w:ascii="Söhne" w:eastAsia="Sohne" w:hAnsi="Söhne"/>
          <w:sz w:val="20"/>
          <w:szCs w:val="20"/>
        </w:rPr>
        <w:t xml:space="preserve">Identify and resolve service gaps across all teams contributing to the patron journey, regardless of reporting line. </w:t>
      </w:r>
    </w:p>
    <w:p w14:paraId="491E77D6" w14:textId="2ECCDFD4" w:rsidR="009F7912" w:rsidRPr="002B1243" w:rsidRDefault="009F7912" w:rsidP="00584D8E">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 xml:space="preserve">Lead the operational integration of </w:t>
      </w:r>
      <w:r w:rsidR="002B1243" w:rsidRPr="002B1243">
        <w:rPr>
          <w:rFonts w:ascii="Söhne" w:eastAsia="Söhne" w:hAnsi="Söhne" w:cs="Söhne"/>
          <w:sz w:val="20"/>
          <w:szCs w:val="20"/>
        </w:rPr>
        <w:t>visitor-facing teams</w:t>
      </w:r>
      <w:r w:rsidRPr="002B1243">
        <w:rPr>
          <w:rFonts w:ascii="Söhne" w:eastAsia="Sohne" w:hAnsi="Söhne"/>
          <w:sz w:val="20"/>
          <w:szCs w:val="20"/>
        </w:rPr>
        <w:t xml:space="preserve">, </w:t>
      </w:r>
      <w:r w:rsidR="00D60C4A" w:rsidRPr="002B1243">
        <w:rPr>
          <w:rFonts w:ascii="Söhne" w:eastAsia="Sohne" w:hAnsi="Söhne"/>
          <w:sz w:val="20"/>
          <w:szCs w:val="20"/>
        </w:rPr>
        <w:t>f</w:t>
      </w:r>
      <w:r w:rsidRPr="002B1243">
        <w:rPr>
          <w:rFonts w:ascii="Söhne" w:eastAsia="Sohne" w:hAnsi="Söhne"/>
          <w:sz w:val="20"/>
          <w:szCs w:val="20"/>
        </w:rPr>
        <w:t xml:space="preserve">ront of </w:t>
      </w:r>
      <w:r w:rsidR="00D60C4A" w:rsidRPr="002B1243">
        <w:rPr>
          <w:rFonts w:ascii="Söhne" w:eastAsia="Sohne" w:hAnsi="Söhne"/>
          <w:sz w:val="20"/>
          <w:szCs w:val="20"/>
        </w:rPr>
        <w:t>h</w:t>
      </w:r>
      <w:r w:rsidRPr="002B1243">
        <w:rPr>
          <w:rFonts w:ascii="Söhne" w:eastAsia="Sohne" w:hAnsi="Söhne"/>
          <w:sz w:val="20"/>
          <w:szCs w:val="20"/>
        </w:rPr>
        <w:t xml:space="preserve">ouse and </w:t>
      </w:r>
      <w:r w:rsidR="00C04F24" w:rsidRPr="002B1243">
        <w:rPr>
          <w:rFonts w:ascii="Söhne" w:eastAsia="Sohne" w:hAnsi="Söhne"/>
          <w:sz w:val="20"/>
          <w:szCs w:val="20"/>
        </w:rPr>
        <w:t>t</w:t>
      </w:r>
      <w:r w:rsidRPr="002B1243">
        <w:rPr>
          <w:rFonts w:ascii="Söhne" w:eastAsia="Sohne" w:hAnsi="Söhne"/>
          <w:sz w:val="20"/>
          <w:szCs w:val="20"/>
        </w:rPr>
        <w:t>icketing services, working with the Head of Ticketing and Sales to establish clear responsibilities, service standards, information flows and escalation processes</w:t>
      </w:r>
      <w:r w:rsidR="0068326C" w:rsidRPr="002B1243">
        <w:rPr>
          <w:rFonts w:ascii="Söhne" w:eastAsia="Sohne" w:hAnsi="Söhne"/>
          <w:sz w:val="20"/>
          <w:szCs w:val="20"/>
        </w:rPr>
        <w:t>;</w:t>
      </w:r>
      <w:r w:rsidRPr="002B1243">
        <w:rPr>
          <w:rFonts w:ascii="Söhne" w:eastAsia="Sohne" w:hAnsi="Söhne"/>
          <w:sz w:val="20"/>
          <w:szCs w:val="20"/>
        </w:rPr>
        <w:t xml:space="preserve"> and holding responsibility for the delivery of a seamless patron experience on the day.</w:t>
      </w:r>
    </w:p>
    <w:p w14:paraId="30E81918" w14:textId="2C2B2F2D" w:rsidR="009F7912" w:rsidRPr="002B1243" w:rsidRDefault="009F7912" w:rsidP="00584D8E">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 xml:space="preserve">Establish and maintain visitor experience measures and feedback mechanisms, analyse service performance and complaint themes, report findings to the Director and </w:t>
      </w:r>
      <w:r w:rsidR="00350B8F" w:rsidRPr="002B1243">
        <w:rPr>
          <w:rFonts w:ascii="Söhne" w:eastAsia="Sohne" w:hAnsi="Söhne"/>
          <w:sz w:val="20"/>
          <w:szCs w:val="20"/>
        </w:rPr>
        <w:t>l</w:t>
      </w:r>
      <w:r w:rsidRPr="002B1243">
        <w:rPr>
          <w:rFonts w:ascii="Söhne" w:eastAsia="Sohne" w:hAnsi="Söhne"/>
          <w:sz w:val="20"/>
          <w:szCs w:val="20"/>
        </w:rPr>
        <w:t>ead or recommend improvement actions.</w:t>
      </w:r>
    </w:p>
    <w:p w14:paraId="53178B14" w14:textId="7BCE6451" w:rsidR="009F7912" w:rsidRPr="002B1243" w:rsidRDefault="009F7912" w:rsidP="00584D8E">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Liaise with Program</w:t>
      </w:r>
      <w:r w:rsidR="00CA0CBF" w:rsidRPr="002B1243">
        <w:rPr>
          <w:rFonts w:ascii="Söhne" w:eastAsia="Sohne" w:hAnsi="Söhne"/>
          <w:sz w:val="20"/>
          <w:szCs w:val="20"/>
        </w:rPr>
        <w:t xml:space="preserve"> and</w:t>
      </w:r>
      <w:r w:rsidRPr="002B1243">
        <w:rPr>
          <w:rFonts w:ascii="Söhne" w:eastAsia="Sohne" w:hAnsi="Söhne"/>
          <w:sz w:val="20"/>
          <w:szCs w:val="20"/>
        </w:rPr>
        <w:t xml:space="preserve"> Events and all departments to ensure show and event information is captured and communicated to </w:t>
      </w:r>
      <w:r w:rsidR="00D60C4A" w:rsidRPr="002B1243">
        <w:rPr>
          <w:rFonts w:ascii="Söhne" w:eastAsia="Sohne" w:hAnsi="Söhne"/>
          <w:sz w:val="20"/>
          <w:szCs w:val="20"/>
        </w:rPr>
        <w:t>fr</w:t>
      </w:r>
      <w:r w:rsidRPr="002B1243">
        <w:rPr>
          <w:rFonts w:ascii="Söhne" w:eastAsia="Sohne" w:hAnsi="Söhne"/>
          <w:sz w:val="20"/>
          <w:szCs w:val="20"/>
        </w:rPr>
        <w:t xml:space="preserve">ont of </w:t>
      </w:r>
      <w:r w:rsidR="00D60C4A" w:rsidRPr="002B1243">
        <w:rPr>
          <w:rFonts w:ascii="Söhne" w:eastAsia="Sohne" w:hAnsi="Söhne"/>
          <w:sz w:val="20"/>
          <w:szCs w:val="20"/>
        </w:rPr>
        <w:t>h</w:t>
      </w:r>
      <w:r w:rsidRPr="002B1243">
        <w:rPr>
          <w:rFonts w:ascii="Söhne" w:eastAsia="Sohne" w:hAnsi="Söhne"/>
          <w:sz w:val="20"/>
          <w:szCs w:val="20"/>
        </w:rPr>
        <w:t xml:space="preserve">ouse teams, providing advisory support and best practice guidance on </w:t>
      </w:r>
      <w:r w:rsidR="00D60C4A" w:rsidRPr="002B1243">
        <w:rPr>
          <w:rFonts w:ascii="Söhne" w:eastAsia="Sohne" w:hAnsi="Söhne"/>
          <w:sz w:val="20"/>
          <w:szCs w:val="20"/>
        </w:rPr>
        <w:t>f</w:t>
      </w:r>
      <w:r w:rsidRPr="002B1243">
        <w:rPr>
          <w:rFonts w:ascii="Söhne" w:eastAsia="Sohne" w:hAnsi="Söhne"/>
          <w:sz w:val="20"/>
          <w:szCs w:val="20"/>
        </w:rPr>
        <w:t xml:space="preserve">ront of </w:t>
      </w:r>
      <w:r w:rsidR="00D60C4A" w:rsidRPr="002B1243">
        <w:rPr>
          <w:rFonts w:ascii="Söhne" w:eastAsia="Sohne" w:hAnsi="Söhne"/>
          <w:sz w:val="20"/>
          <w:szCs w:val="20"/>
        </w:rPr>
        <w:t>h</w:t>
      </w:r>
      <w:r w:rsidRPr="002B1243">
        <w:rPr>
          <w:rFonts w:ascii="Söhne" w:eastAsia="Sohne" w:hAnsi="Söhne"/>
          <w:sz w:val="20"/>
          <w:szCs w:val="20"/>
        </w:rPr>
        <w:t>ouse preparedness and patron experience delivery.</w:t>
      </w:r>
    </w:p>
    <w:p w14:paraId="493F648B" w14:textId="49BAB133" w:rsidR="009F7912" w:rsidRPr="002B1243" w:rsidRDefault="009F7912" w:rsidP="00584D8E">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Convene cross-functional planning across Ticketing, Progra</w:t>
      </w:r>
      <w:r w:rsidR="00963801" w:rsidRPr="002B1243">
        <w:rPr>
          <w:rFonts w:ascii="Söhne" w:eastAsia="Sohne" w:hAnsi="Söhne"/>
          <w:sz w:val="20"/>
          <w:szCs w:val="20"/>
        </w:rPr>
        <w:t>m and</w:t>
      </w:r>
      <w:r w:rsidRPr="002B1243">
        <w:rPr>
          <w:rFonts w:ascii="Söhne" w:eastAsia="Sohne" w:hAnsi="Söhne"/>
          <w:sz w:val="20"/>
          <w:szCs w:val="20"/>
        </w:rPr>
        <w:t xml:space="preserve"> Events, Production and hospitality to align teams around shared visitor experience standards and outcomes.</w:t>
      </w:r>
    </w:p>
    <w:p w14:paraId="20010004" w14:textId="230D864A" w:rsidR="009F7912" w:rsidRPr="002B1243" w:rsidRDefault="009F7912" w:rsidP="00584D8E">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Lead the coordination and delivery of services for VIPs and significant guests, working closely with the Director and relevant departments.</w:t>
      </w:r>
    </w:p>
    <w:p w14:paraId="7D5D4F96" w14:textId="4CC31BC4" w:rsidR="0031521D" w:rsidRPr="002B1243" w:rsidRDefault="009F7912" w:rsidP="009A0163">
      <w:pPr>
        <w:pStyle w:val="ListParagraph"/>
        <w:numPr>
          <w:ilvl w:val="0"/>
          <w:numId w:val="9"/>
        </w:numPr>
        <w:spacing w:after="80"/>
        <w:ind w:left="-142"/>
        <w:rPr>
          <w:rFonts w:ascii="Söhne" w:eastAsia="Sohne" w:hAnsi="Söhne"/>
          <w:sz w:val="20"/>
          <w:szCs w:val="20"/>
        </w:rPr>
      </w:pPr>
      <w:r w:rsidRPr="002B1243">
        <w:rPr>
          <w:rFonts w:ascii="Söhne" w:eastAsia="Sohne" w:hAnsi="Söhne"/>
          <w:sz w:val="20"/>
          <w:szCs w:val="20"/>
        </w:rPr>
        <w:t xml:space="preserve">Stay informed of best practice in visitor experience and venue </w:t>
      </w:r>
      <w:r w:rsidR="00665F3E" w:rsidRPr="002B1243">
        <w:rPr>
          <w:rFonts w:ascii="Söhne" w:eastAsia="Sohne" w:hAnsi="Söhne"/>
          <w:sz w:val="20"/>
          <w:szCs w:val="20"/>
        </w:rPr>
        <w:t>management and</w:t>
      </w:r>
      <w:r w:rsidRPr="002B1243">
        <w:rPr>
          <w:rFonts w:ascii="Söhne" w:eastAsia="Sohne" w:hAnsi="Söhne"/>
          <w:sz w:val="20"/>
          <w:szCs w:val="20"/>
        </w:rPr>
        <w:t xml:space="preserve"> contribute to long-term planning and improvement initiatives that enhance the overall patron experience across the precinct.</w:t>
      </w:r>
    </w:p>
    <w:p w14:paraId="6B0EC777" w14:textId="77777777" w:rsidR="005F256C" w:rsidRPr="002B1243" w:rsidRDefault="005F256C" w:rsidP="00067509">
      <w:pPr>
        <w:pStyle w:val="ListParagraph"/>
        <w:spacing w:after="80"/>
        <w:ind w:left="-142"/>
        <w:rPr>
          <w:rFonts w:ascii="Söhne" w:eastAsia="Sohne" w:hAnsi="Söhne"/>
          <w:sz w:val="20"/>
          <w:szCs w:val="20"/>
        </w:rPr>
      </w:pPr>
    </w:p>
    <w:p w14:paraId="46FC0DC9" w14:textId="46F61EF7" w:rsidR="009F7912" w:rsidRPr="002B1243" w:rsidRDefault="009F7912" w:rsidP="00A154CC">
      <w:pPr>
        <w:spacing w:after="80"/>
        <w:ind w:left="-502"/>
        <w:rPr>
          <w:rFonts w:ascii="Söhne" w:eastAsia="Sohne" w:hAnsi="Söhne"/>
          <w:b/>
          <w:bCs/>
          <w:szCs w:val="20"/>
        </w:rPr>
      </w:pPr>
      <w:r w:rsidRPr="002B1243">
        <w:rPr>
          <w:rFonts w:ascii="Söhne" w:eastAsia="Sohne" w:hAnsi="Söhne"/>
          <w:b/>
          <w:bCs/>
          <w:szCs w:val="20"/>
        </w:rPr>
        <w:t>OPERATIONAL ACCOUNTABILITIES</w:t>
      </w:r>
    </w:p>
    <w:p w14:paraId="4EA9C0FE" w14:textId="3EC7E07B"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lastRenderedPageBreak/>
        <w:t xml:space="preserve">Directly manage the </w:t>
      </w:r>
      <w:r w:rsidR="002B1243" w:rsidRPr="002B1243">
        <w:rPr>
          <w:rFonts w:ascii="Söhne" w:eastAsia="Söhne" w:hAnsi="Söhne" w:cs="Söhne"/>
          <w:sz w:val="20"/>
          <w:szCs w:val="20"/>
        </w:rPr>
        <w:t>visitor-facing teams</w:t>
      </w:r>
      <w:r w:rsidR="002B1243" w:rsidRPr="002B1243">
        <w:rPr>
          <w:rFonts w:ascii="Söhne" w:eastAsia="Sohne" w:hAnsi="Söhne"/>
          <w:sz w:val="20"/>
          <w:szCs w:val="20"/>
        </w:rPr>
        <w:t xml:space="preserve"> </w:t>
      </w:r>
      <w:r w:rsidRPr="002B1243">
        <w:rPr>
          <w:rFonts w:ascii="Söhne" w:eastAsia="Sohne" w:hAnsi="Söhne"/>
          <w:sz w:val="20"/>
          <w:szCs w:val="20"/>
        </w:rPr>
        <w:t xml:space="preserve">and Front of House teams – including the Assistant </w:t>
      </w:r>
      <w:r w:rsidR="00CB7F70" w:rsidRPr="002B1243">
        <w:rPr>
          <w:rFonts w:ascii="Söhne" w:eastAsia="Sohne" w:hAnsi="Söhne"/>
          <w:sz w:val="20"/>
          <w:szCs w:val="20"/>
        </w:rPr>
        <w:t>Visitor Experience</w:t>
      </w:r>
      <w:r w:rsidRPr="002B1243">
        <w:rPr>
          <w:rFonts w:ascii="Söhne" w:eastAsia="Sohne" w:hAnsi="Söhne"/>
          <w:sz w:val="20"/>
          <w:szCs w:val="20"/>
        </w:rPr>
        <w:t xml:space="preserve"> Manager</w:t>
      </w:r>
      <w:r w:rsidR="002B1243" w:rsidRPr="002B1243">
        <w:rPr>
          <w:rFonts w:ascii="Söhne" w:eastAsia="Sohne" w:hAnsi="Söhne"/>
          <w:sz w:val="20"/>
          <w:szCs w:val="20"/>
        </w:rPr>
        <w:t xml:space="preserve"> and</w:t>
      </w:r>
      <w:r w:rsidRPr="002B1243">
        <w:rPr>
          <w:rFonts w:ascii="Söhne" w:eastAsia="Sohne" w:hAnsi="Söhne"/>
          <w:sz w:val="20"/>
          <w:szCs w:val="20"/>
        </w:rPr>
        <w:t xml:space="preserve"> </w:t>
      </w:r>
      <w:r w:rsidR="002B1243" w:rsidRPr="002B1243">
        <w:rPr>
          <w:rFonts w:ascii="Söhne" w:eastAsia="Söhne" w:hAnsi="Söhne" w:cs="Söhne"/>
          <w:sz w:val="20"/>
          <w:szCs w:val="20"/>
        </w:rPr>
        <w:t>visitor-facing teams</w:t>
      </w:r>
      <w:r w:rsidR="002B1243" w:rsidRPr="002B1243">
        <w:rPr>
          <w:rFonts w:ascii="Söhne" w:eastAsia="Sohne" w:hAnsi="Söhne"/>
          <w:sz w:val="20"/>
          <w:szCs w:val="20"/>
        </w:rPr>
        <w:t xml:space="preserve"> </w:t>
      </w:r>
      <w:r w:rsidRPr="002B1243">
        <w:rPr>
          <w:rFonts w:ascii="Söhne" w:eastAsia="Sohne" w:hAnsi="Söhne"/>
          <w:sz w:val="20"/>
          <w:szCs w:val="20"/>
        </w:rPr>
        <w:t xml:space="preserve">who report through the Assistant </w:t>
      </w:r>
      <w:r w:rsidR="00CB7F70" w:rsidRPr="002B1243">
        <w:rPr>
          <w:rFonts w:ascii="Söhne" w:eastAsia="Sohne" w:hAnsi="Söhne"/>
          <w:sz w:val="20"/>
          <w:szCs w:val="20"/>
        </w:rPr>
        <w:t>Visitor Experience</w:t>
      </w:r>
      <w:r w:rsidRPr="002B1243">
        <w:rPr>
          <w:rFonts w:ascii="Söhne" w:eastAsia="Sohne" w:hAnsi="Söhne"/>
          <w:sz w:val="20"/>
          <w:szCs w:val="20"/>
        </w:rPr>
        <w:t xml:space="preserve"> Manager – ensuring staff are recruited, inducted, rostered, briefed and performing to a high standard.</w:t>
      </w:r>
    </w:p>
    <w:p w14:paraId="615DBC78" w14:textId="6D12259C"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t>Act as the senior patron-facing authority when on duty, with clear decision-making responsibility for patron escalations, audience management, VIP services and service recovery.</w:t>
      </w:r>
    </w:p>
    <w:p w14:paraId="64142C85" w14:textId="39D0D70D"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t>Work in close partnership with the Floor Manager during shows and peak events. The Visitor Experience Manager leads patron experience, audience management, service recovery and customer-service responses, while the Floor Manager leads precinct operations, safety, security, cleaning and operational coordination.</w:t>
      </w:r>
    </w:p>
    <w:p w14:paraId="74FCDDDA" w14:textId="2F16F313"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t>Own the presentation and cleanliness of all public areas, monitoring against agreed standards and directing cleaning and presentation responses during operating hours. Contractor management sits with the Floor Manager, to whom recurring or contractual issues are escalated.</w:t>
      </w:r>
    </w:p>
    <w:p w14:paraId="23D7F7D9" w14:textId="57B54A54"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t xml:space="preserve">Develop and implement </w:t>
      </w:r>
      <w:r w:rsidR="00EF7CAC" w:rsidRPr="002B1243">
        <w:rPr>
          <w:rFonts w:ascii="Söhne" w:eastAsia="Sohne" w:hAnsi="Söhne"/>
          <w:sz w:val="20"/>
          <w:szCs w:val="20"/>
        </w:rPr>
        <w:t>f</w:t>
      </w:r>
      <w:r w:rsidRPr="002B1243">
        <w:rPr>
          <w:rFonts w:ascii="Söhne" w:eastAsia="Sohne" w:hAnsi="Söhne"/>
          <w:sz w:val="20"/>
          <w:szCs w:val="20"/>
        </w:rPr>
        <w:t xml:space="preserve">ront of </w:t>
      </w:r>
      <w:r w:rsidR="00EF7CAC" w:rsidRPr="002B1243">
        <w:rPr>
          <w:rFonts w:ascii="Söhne" w:eastAsia="Sohne" w:hAnsi="Söhne"/>
          <w:sz w:val="20"/>
          <w:szCs w:val="20"/>
        </w:rPr>
        <w:t>h</w:t>
      </w:r>
      <w:r w:rsidRPr="002B1243">
        <w:rPr>
          <w:rFonts w:ascii="Söhne" w:eastAsia="Sohne" w:hAnsi="Söhne"/>
          <w:sz w:val="20"/>
          <w:szCs w:val="20"/>
        </w:rPr>
        <w:t>ouse operational plans for all performances, events and general precinct activity, ensuring all teams are prepared and briefed well in advance.</w:t>
      </w:r>
    </w:p>
    <w:p w14:paraId="2F4BF8DB" w14:textId="216279FB" w:rsidR="009F7912" w:rsidRPr="002B1243" w:rsidRDefault="009F7912" w:rsidP="0059542E">
      <w:pPr>
        <w:pStyle w:val="ListParagraph"/>
        <w:numPr>
          <w:ilvl w:val="0"/>
          <w:numId w:val="9"/>
        </w:numPr>
        <w:spacing w:after="80"/>
        <w:ind w:left="-142" w:hanging="426"/>
        <w:rPr>
          <w:rFonts w:ascii="Söhne" w:eastAsia="Sohne" w:hAnsi="Söhne"/>
          <w:sz w:val="20"/>
          <w:szCs w:val="20"/>
        </w:rPr>
      </w:pPr>
      <w:r w:rsidRPr="002B1243">
        <w:rPr>
          <w:rFonts w:ascii="Söhne" w:eastAsia="Sohne" w:hAnsi="Söhne"/>
          <w:sz w:val="20"/>
          <w:szCs w:val="20"/>
        </w:rPr>
        <w:t xml:space="preserve">Lead </w:t>
      </w:r>
      <w:r w:rsidR="00EF7CAC" w:rsidRPr="002B1243">
        <w:rPr>
          <w:rFonts w:ascii="Söhne" w:eastAsia="Sohne" w:hAnsi="Söhne"/>
          <w:sz w:val="20"/>
          <w:szCs w:val="20"/>
        </w:rPr>
        <w:t>f</w:t>
      </w:r>
      <w:r w:rsidRPr="002B1243">
        <w:rPr>
          <w:rFonts w:ascii="Söhne" w:eastAsia="Sohne" w:hAnsi="Söhne"/>
          <w:sz w:val="20"/>
          <w:szCs w:val="20"/>
        </w:rPr>
        <w:t xml:space="preserve">ront of </w:t>
      </w:r>
      <w:r w:rsidR="00EF7CAC" w:rsidRPr="002B1243">
        <w:rPr>
          <w:rFonts w:ascii="Söhne" w:eastAsia="Sohne" w:hAnsi="Söhne"/>
          <w:sz w:val="20"/>
          <w:szCs w:val="20"/>
        </w:rPr>
        <w:t>h</w:t>
      </w:r>
      <w:r w:rsidRPr="002B1243">
        <w:rPr>
          <w:rFonts w:ascii="Söhne" w:eastAsia="Sohne" w:hAnsi="Söhne"/>
          <w:sz w:val="20"/>
          <w:szCs w:val="20"/>
        </w:rPr>
        <w:t>ouse emergency preparedness and coordinate patron communication, movement and support in accordance with Brisbane Powerhouse’s emergency procedures and under the direction of the Chief Warden during an emergency response.</w:t>
      </w:r>
    </w:p>
    <w:p w14:paraId="6642A13A" w14:textId="13AD31C8" w:rsidR="005E4622" w:rsidRPr="002B1243" w:rsidRDefault="009F7912" w:rsidP="0059542E">
      <w:pPr>
        <w:pStyle w:val="ListParagraph"/>
        <w:numPr>
          <w:ilvl w:val="0"/>
          <w:numId w:val="9"/>
        </w:numPr>
        <w:spacing w:after="80"/>
        <w:ind w:left="-142" w:hanging="426"/>
        <w:rPr>
          <w:rFonts w:ascii="Söhne" w:hAnsi="Söhne"/>
          <w:sz w:val="20"/>
          <w:szCs w:val="20"/>
        </w:rPr>
      </w:pPr>
      <w:r w:rsidRPr="002B1243">
        <w:rPr>
          <w:rFonts w:ascii="Söhne" w:eastAsia="Sohne" w:hAnsi="Söhne"/>
          <w:sz w:val="20"/>
          <w:szCs w:val="20"/>
        </w:rPr>
        <w:t>Maintain operational documentation, incident reports, post-event evaluations and compliance</w:t>
      </w:r>
    </w:p>
    <w:p w14:paraId="253019E5"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KEY CAPABILITIES</w:t>
      </w:r>
    </w:p>
    <w:p w14:paraId="415E2847"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KNOWLEDGE, EXPERIENCE AND SKILLS</w:t>
      </w:r>
    </w:p>
    <w:p w14:paraId="543C0D93" w14:textId="1D531ED8"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 xml:space="preserve">Minimum three to five years of visitor experience, </w:t>
      </w:r>
      <w:r w:rsidR="00C906A4" w:rsidRPr="002B1243">
        <w:rPr>
          <w:rFonts w:ascii="Söhne" w:eastAsia="Sohne" w:hAnsi="Söhne"/>
          <w:sz w:val="20"/>
          <w:szCs w:val="20"/>
        </w:rPr>
        <w:t>f</w:t>
      </w:r>
      <w:r w:rsidRPr="002B1243">
        <w:rPr>
          <w:rFonts w:ascii="Söhne" w:eastAsia="Sohne" w:hAnsi="Söhne"/>
          <w:sz w:val="20"/>
          <w:szCs w:val="20"/>
        </w:rPr>
        <w:t xml:space="preserve">ront of </w:t>
      </w:r>
      <w:r w:rsidR="00C906A4" w:rsidRPr="002B1243">
        <w:rPr>
          <w:rFonts w:ascii="Söhne" w:eastAsia="Sohne" w:hAnsi="Söhne"/>
          <w:sz w:val="20"/>
          <w:szCs w:val="20"/>
        </w:rPr>
        <w:t>h</w:t>
      </w:r>
      <w:r w:rsidRPr="002B1243">
        <w:rPr>
          <w:rFonts w:ascii="Söhne" w:eastAsia="Sohne" w:hAnsi="Söhne"/>
          <w:sz w:val="20"/>
          <w:szCs w:val="20"/>
        </w:rPr>
        <w:t>ouse or venue management experience in a theatre, large venue, festival or entertainment environment.</w:t>
      </w:r>
    </w:p>
    <w:p w14:paraId="1EE19BD1" w14:textId="3029B35D"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Demonstrated experience leading and developing teams in fast-paced, high-volume environments.</w:t>
      </w:r>
    </w:p>
    <w:p w14:paraId="50236B7B" w14:textId="0FBB3BD8"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Strong knowledge of visitor experience delivery, customer service excellence and hospitality management.</w:t>
      </w:r>
    </w:p>
    <w:p w14:paraId="79DF1D41" w14:textId="01C343B6"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Proven ability to manage multiple priorities and make sound decisions under pressure.</w:t>
      </w:r>
    </w:p>
    <w:p w14:paraId="7F724311" w14:textId="0582AF07"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Demonstrated experience in emergency management, evacuation procedures and incident response.</w:t>
      </w:r>
    </w:p>
    <w:p w14:paraId="5D83D823" w14:textId="04365876"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Understanding of box office and ticketing operations is desirable.</w:t>
      </w:r>
    </w:p>
    <w:p w14:paraId="2607A563" w14:textId="42293AAE"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Sound knowledge of relevant legislation including Work Health and Safety, liquor licensing and crowd management.</w:t>
      </w:r>
    </w:p>
    <w:p w14:paraId="0E60854F" w14:textId="166FC548"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Excellent communication and interpersonal skills with the ability to engage confidently with diverse patrons, staff and stakeholders.</w:t>
      </w:r>
    </w:p>
    <w:p w14:paraId="27E6DFF9" w14:textId="6FCE77DB" w:rsidR="005E4622" w:rsidRPr="002B1243" w:rsidRDefault="00267515" w:rsidP="00134A76">
      <w:pPr>
        <w:pStyle w:val="ListParagraph"/>
        <w:numPr>
          <w:ilvl w:val="0"/>
          <w:numId w:val="8"/>
        </w:numPr>
        <w:spacing w:after="80"/>
        <w:ind w:left="-142" w:hanging="425"/>
        <w:rPr>
          <w:rFonts w:ascii="Söhne" w:hAnsi="Söhne"/>
          <w:sz w:val="20"/>
          <w:szCs w:val="20"/>
        </w:rPr>
      </w:pPr>
      <w:r w:rsidRPr="002B1243">
        <w:rPr>
          <w:rFonts w:ascii="Söhne" w:eastAsia="Sohne" w:hAnsi="Söhne"/>
          <w:sz w:val="20"/>
          <w:szCs w:val="20"/>
        </w:rPr>
        <w:t>Experience working collaboratively across departments and influencing teams outside direct management.</w:t>
      </w:r>
    </w:p>
    <w:p w14:paraId="5F2B16BE"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PERSONAL ATTRIBUTES</w:t>
      </w:r>
    </w:p>
    <w:p w14:paraId="6F01780E" w14:textId="77777777" w:rsidR="009804FF" w:rsidRPr="002B1243" w:rsidRDefault="009804FF"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Natural leadership presence with the ability to motivate and support a team.</w:t>
      </w:r>
    </w:p>
    <w:p w14:paraId="13145536" w14:textId="12BA11A8"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Genuine commitment to delivering welcoming, inclusive and high-quality visitor experiences.</w:t>
      </w:r>
    </w:p>
    <w:p w14:paraId="0E15B876" w14:textId="7DB0401C"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High standards for presentation, cleanliness, safety and organisation.</w:t>
      </w:r>
    </w:p>
    <w:p w14:paraId="5630A3AD" w14:textId="306875FC"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Sound judgment and a solutions-focused, proactive approach.</w:t>
      </w:r>
    </w:p>
    <w:p w14:paraId="230409AD" w14:textId="05252C3B"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Adaptability and composure under pressure.</w:t>
      </w:r>
    </w:p>
    <w:p w14:paraId="6CF405EA" w14:textId="31E9A472"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Energy, enthusiasm and a warm, professional demeanour.</w:t>
      </w:r>
    </w:p>
    <w:p w14:paraId="6893DA91"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lastRenderedPageBreak/>
        <w:t>MANDATORY QUALIFICATIONS AND REQUIREMENTS</w:t>
      </w:r>
    </w:p>
    <w:p w14:paraId="0B34D08F" w14:textId="17519A72"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Current first aid and CPR certification, or willingness to obtain within three months of commencement.</w:t>
      </w:r>
    </w:p>
    <w:p w14:paraId="0431B64D" w14:textId="1A26294F"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Responsible Management of Licensed Venues (RMLV) and Responsible Service of Alcohol (RSA) certificates, or willingness to obtain within three months of commencement.</w:t>
      </w:r>
    </w:p>
    <w:p w14:paraId="022B4BDE" w14:textId="0914C4D2"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Working with Children Check (Blue Card)</w:t>
      </w:r>
      <w:r w:rsidR="002B7C32" w:rsidRPr="002B1243">
        <w:rPr>
          <w:rFonts w:ascii="Söhne" w:eastAsia="Sohne" w:hAnsi="Söhne"/>
          <w:sz w:val="20"/>
          <w:szCs w:val="20"/>
        </w:rPr>
        <w:t>.</w:t>
      </w:r>
    </w:p>
    <w:p w14:paraId="520A3759" w14:textId="76B6321F" w:rsidR="005E4622" w:rsidRPr="002B1243" w:rsidRDefault="00267515" w:rsidP="00134A76">
      <w:pPr>
        <w:pStyle w:val="ListParagraph"/>
        <w:numPr>
          <w:ilvl w:val="0"/>
          <w:numId w:val="25"/>
        </w:numPr>
        <w:spacing w:after="80"/>
        <w:ind w:left="-142" w:hanging="425"/>
        <w:rPr>
          <w:rFonts w:ascii="Söhne" w:hAnsi="Söhne"/>
          <w:sz w:val="20"/>
          <w:szCs w:val="20"/>
        </w:rPr>
      </w:pPr>
      <w:r w:rsidRPr="002B1243">
        <w:rPr>
          <w:rFonts w:ascii="Söhne" w:eastAsia="Sohne" w:hAnsi="Söhne"/>
          <w:sz w:val="20"/>
          <w:szCs w:val="20"/>
        </w:rPr>
        <w:t>Right to work in Australia.</w:t>
      </w:r>
    </w:p>
    <w:p w14:paraId="6CFA37E9"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AVAILABILITY REQUIREMENTS</w:t>
      </w:r>
    </w:p>
    <w:p w14:paraId="563FC9AC" w14:textId="629259DE" w:rsidR="005E4622" w:rsidRPr="002B1243" w:rsidRDefault="00267515" w:rsidP="00C72F60">
      <w:pPr>
        <w:spacing w:after="120"/>
        <w:ind w:left="-567"/>
        <w:rPr>
          <w:rFonts w:ascii="Söhne" w:eastAsia="Sohne" w:hAnsi="Söhne"/>
          <w:szCs w:val="20"/>
        </w:rPr>
      </w:pPr>
      <w:r w:rsidRPr="002B1243">
        <w:rPr>
          <w:rFonts w:ascii="Söhne" w:eastAsia="Sohne" w:hAnsi="Söhne"/>
          <w:szCs w:val="20"/>
        </w:rPr>
        <w:t xml:space="preserve">This is a full-time position working 38 hours per week. The role is primarily an afternoon and evening position on a Wednesday to Sunday roster, reflecting that the majority of Brisbane Powerhouse’s visitor activity occurs outside standard business hours. </w:t>
      </w:r>
      <w:r w:rsidR="00C72F60" w:rsidRPr="002B1243">
        <w:rPr>
          <w:rFonts w:ascii="Söhne" w:eastAsia="Sohne" w:hAnsi="Söhne"/>
          <w:szCs w:val="20"/>
        </w:rPr>
        <w:t>In consultation with the Director, the Visitor Experience Manager plans their working pattern across the week in response to programming, visitor demand and operational priorities, while maintaining a regular business-hours presence for planning, cross-functional collaboration and team development.</w:t>
      </w:r>
    </w:p>
    <w:p w14:paraId="6828B834" w14:textId="77777777" w:rsidR="005E4622" w:rsidRPr="002B1243" w:rsidRDefault="00267515" w:rsidP="00134A76">
      <w:pPr>
        <w:spacing w:before="240" w:after="80"/>
        <w:ind w:left="-567"/>
        <w:rPr>
          <w:rFonts w:ascii="Söhne" w:hAnsi="Söhne"/>
          <w:szCs w:val="20"/>
        </w:rPr>
      </w:pPr>
      <w:r w:rsidRPr="002B1243">
        <w:rPr>
          <w:rFonts w:ascii="Söhne" w:eastAsia="Sohne" w:hAnsi="Söhne"/>
          <w:b/>
          <w:szCs w:val="20"/>
        </w:rPr>
        <w:t>POLICIES AND WORKPLACE PRACTICES</w:t>
      </w:r>
    </w:p>
    <w:p w14:paraId="7D2F923B" w14:textId="77777777" w:rsidR="005E4622" w:rsidRPr="002B1243" w:rsidRDefault="00267515" w:rsidP="00134A76">
      <w:pPr>
        <w:spacing w:after="120"/>
        <w:ind w:left="-567"/>
        <w:rPr>
          <w:rFonts w:ascii="Söhne" w:hAnsi="Söhne"/>
          <w:szCs w:val="20"/>
        </w:rPr>
      </w:pPr>
      <w:r w:rsidRPr="002B1243">
        <w:rPr>
          <w:rFonts w:ascii="Söhne" w:eastAsia="Sohne" w:hAnsi="Söhne"/>
          <w:szCs w:val="20"/>
        </w:rPr>
        <w:t>Employees are required to comply with all Brisbane Powerhouse policies, procedures and workplace standards. In performing your role, you are expected to:</w:t>
      </w:r>
    </w:p>
    <w:p w14:paraId="2509DE7E" w14:textId="229CB768"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Uphold and demonstrate Brisbane Powerhouse values.</w:t>
      </w:r>
    </w:p>
    <w:p w14:paraId="06A94166" w14:textId="5499AEF9"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Treat colleagues, artists, clients and members of the public with professionalism and respect.</w:t>
      </w:r>
    </w:p>
    <w:p w14:paraId="263E8D52" w14:textId="5EADCAB7"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Work collaboratively and constructively across teams.</w:t>
      </w:r>
    </w:p>
    <w:p w14:paraId="48C03D28" w14:textId="511D10FE"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Act safely, responsibly and in accordance with workplace health and safety requirements.</w:t>
      </w:r>
    </w:p>
    <w:p w14:paraId="11F7147B" w14:textId="31A3EEEB"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Maintain confidentiality of sensitive information.</w:t>
      </w:r>
    </w:p>
    <w:p w14:paraId="4ED96A34" w14:textId="0CC741A2" w:rsidR="005E4622" w:rsidRPr="002B1243" w:rsidRDefault="00267515" w:rsidP="00134A76">
      <w:pPr>
        <w:pStyle w:val="ListParagraph"/>
        <w:numPr>
          <w:ilvl w:val="0"/>
          <w:numId w:val="25"/>
        </w:numPr>
        <w:spacing w:after="80"/>
        <w:ind w:left="-567" w:firstLine="0"/>
        <w:rPr>
          <w:rFonts w:ascii="Söhne" w:hAnsi="Söhne"/>
          <w:sz w:val="20"/>
          <w:szCs w:val="20"/>
        </w:rPr>
      </w:pPr>
      <w:r w:rsidRPr="002B1243">
        <w:rPr>
          <w:rFonts w:ascii="Söhne" w:eastAsia="Sohne" w:hAnsi="Söhne"/>
          <w:sz w:val="20"/>
          <w:szCs w:val="20"/>
        </w:rPr>
        <w:t>Comply with equal employment opportunity and anti-discrimination obligations.</w:t>
      </w:r>
    </w:p>
    <w:sectPr w:rsidR="005E4622" w:rsidRPr="002B1243" w:rsidSect="000572CE">
      <w:headerReference w:type="default" r:id="rId10"/>
      <w:footerReference w:type="default" r:id="rId11"/>
      <w:pgSz w:w="11900" w:h="16820"/>
      <w:pgMar w:top="2127"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A7822" w14:textId="77777777" w:rsidR="003804CE" w:rsidRDefault="003804CE" w:rsidP="00D658DC">
      <w:pPr>
        <w:rPr>
          <w:rFonts w:hint="eastAsia"/>
        </w:rPr>
      </w:pPr>
      <w:r>
        <w:separator/>
      </w:r>
    </w:p>
  </w:endnote>
  <w:endnote w:type="continuationSeparator" w:id="0">
    <w:p w14:paraId="022A9F65" w14:textId="77777777" w:rsidR="003804CE" w:rsidRDefault="003804CE" w:rsidP="00D658DC">
      <w:pPr>
        <w:rPr>
          <w:rFonts w:hint="eastAsia"/>
        </w:rPr>
      </w:pPr>
      <w:r>
        <w:continuationSeparator/>
      </w:r>
    </w:p>
  </w:endnote>
  <w:endnote w:type="continuationNotice" w:id="1">
    <w:p w14:paraId="5F1BF755" w14:textId="77777777" w:rsidR="003804CE" w:rsidRDefault="003804CE">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20B0503030202060203"/>
    <w:charset w:val="00"/>
    <w:family w:val="swiss"/>
    <w:notTrueType/>
    <w:pitch w:val="variable"/>
    <w:sig w:usb0="20000007" w:usb1="10000001" w:usb2="00000000" w:usb3="00000000" w:csb0="00000193" w:csb1="00000000"/>
  </w:font>
  <w:font w:name="Sohne">
    <w:altName w:val="Cambria"/>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BBD4" w14:textId="77777777" w:rsidR="00D658DC" w:rsidRDefault="00650D18" w:rsidP="00650D18">
    <w:pPr>
      <w:pStyle w:val="Footer"/>
      <w:tabs>
        <w:tab w:val="clear" w:pos="4680"/>
        <w:tab w:val="clear" w:pos="9360"/>
        <w:tab w:val="left" w:pos="1297"/>
      </w:tabs>
      <w:rPr>
        <w:rFonts w:hint="eastAsi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0AF7A" w14:textId="77777777" w:rsidR="003804CE" w:rsidRDefault="003804CE" w:rsidP="00D658DC">
      <w:pPr>
        <w:rPr>
          <w:rFonts w:hint="eastAsia"/>
        </w:rPr>
      </w:pPr>
      <w:r>
        <w:separator/>
      </w:r>
    </w:p>
  </w:footnote>
  <w:footnote w:type="continuationSeparator" w:id="0">
    <w:p w14:paraId="7F8557F2" w14:textId="77777777" w:rsidR="003804CE" w:rsidRDefault="003804CE" w:rsidP="00D658DC">
      <w:pPr>
        <w:rPr>
          <w:rFonts w:hint="eastAsia"/>
        </w:rPr>
      </w:pPr>
      <w:r>
        <w:continuationSeparator/>
      </w:r>
    </w:p>
  </w:footnote>
  <w:footnote w:type="continuationNotice" w:id="1">
    <w:p w14:paraId="44A10A32" w14:textId="77777777" w:rsidR="003804CE" w:rsidRDefault="003804CE">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5BD08" w14:textId="77777777" w:rsidR="00D658DC" w:rsidRDefault="000572CE" w:rsidP="00E037E9">
    <w:pPr>
      <w:pStyle w:val="Header"/>
      <w:ind w:left="-567"/>
      <w:rPr>
        <w:rFonts w:hint="eastAsia"/>
      </w:rPr>
    </w:pPr>
    <w:r>
      <w:rPr>
        <w:noProof/>
      </w:rPr>
      <w:drawing>
        <wp:anchor distT="0" distB="0" distL="114300" distR="114300" simplePos="0" relativeHeight="251658241" behindDoc="1" locked="0" layoutInCell="1" allowOverlap="1" wp14:anchorId="0856CEFE" wp14:editId="054F8C31">
          <wp:simplePos x="0" y="0"/>
          <wp:positionH relativeFrom="column">
            <wp:posOffset>5768007</wp:posOffset>
          </wp:positionH>
          <wp:positionV relativeFrom="paragraph">
            <wp:posOffset>-244475</wp:posOffset>
          </wp:positionV>
          <wp:extent cx="353697" cy="832919"/>
          <wp:effectExtent l="0" t="0" r="0" b="5715"/>
          <wp:wrapNone/>
          <wp:docPr id="1672809434" name="Picture 2" descr="A black background with a black square&#10;&#10;Description automatically generated with medium confidence">
            <a:extLst xmlns:a="http://schemas.openxmlformats.org/drawingml/2006/main">
              <a:ext uri="{FF2B5EF4-FFF2-40B4-BE49-F238E27FC236}">
                <a16:creationId xmlns:a16="http://schemas.microsoft.com/office/drawing/2014/main" id="{BF04DE65-48FA-440F-AD69-47C27FC51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52178"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3697" cy="8329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7C1E3D4" wp14:editId="444E266A">
          <wp:simplePos x="0" y="0"/>
          <wp:positionH relativeFrom="column">
            <wp:posOffset>-355600</wp:posOffset>
          </wp:positionH>
          <wp:positionV relativeFrom="paragraph">
            <wp:posOffset>-29845</wp:posOffset>
          </wp:positionV>
          <wp:extent cx="2565400" cy="498475"/>
          <wp:effectExtent l="0" t="0" r="0" b="0"/>
          <wp:wrapNone/>
          <wp:docPr id="919741668"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D8DDA960-436A-481F-BCA4-F5B3988E5E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01621" name="Picture 1"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565400" cy="498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0860"/>
    <w:multiLevelType w:val="hybridMultilevel"/>
    <w:tmpl w:val="0B80983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2C902EC"/>
    <w:multiLevelType w:val="hybridMultilevel"/>
    <w:tmpl w:val="66CE7010"/>
    <w:lvl w:ilvl="0" w:tplc="23A27A94">
      <w:numFmt w:val="bullet"/>
      <w:lvlText w:val="•"/>
      <w:lvlJc w:val="left"/>
      <w:pPr>
        <w:ind w:left="1080" w:hanging="360"/>
      </w:pPr>
      <w:rPr>
        <w:rFonts w:ascii="Söhne" w:eastAsia="Sohne" w:hAnsi="Söhne" w:cs="Sohn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4CB1B3B"/>
    <w:multiLevelType w:val="hybridMultilevel"/>
    <w:tmpl w:val="AB3A4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AD239C"/>
    <w:multiLevelType w:val="hybridMultilevel"/>
    <w:tmpl w:val="8CC276EA"/>
    <w:lvl w:ilvl="0" w:tplc="23A27A94">
      <w:numFmt w:val="bullet"/>
      <w:lvlText w:val="•"/>
      <w:lvlJc w:val="left"/>
      <w:pPr>
        <w:ind w:left="1080" w:hanging="360"/>
      </w:pPr>
      <w:rPr>
        <w:rFonts w:ascii="Söhne" w:eastAsia="Sohne" w:hAnsi="Söhne" w:cs="Sohn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F765B35"/>
    <w:multiLevelType w:val="hybridMultilevel"/>
    <w:tmpl w:val="A6DA967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5" w15:restartNumberingAfterBreak="0">
    <w:nsid w:val="1191116E"/>
    <w:multiLevelType w:val="hybridMultilevel"/>
    <w:tmpl w:val="E11A4C64"/>
    <w:lvl w:ilvl="0" w:tplc="28383140">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6" w15:restartNumberingAfterBreak="0">
    <w:nsid w:val="18D148A4"/>
    <w:multiLevelType w:val="hybridMultilevel"/>
    <w:tmpl w:val="24820F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 w15:restartNumberingAfterBreak="0">
    <w:nsid w:val="1FA824B8"/>
    <w:multiLevelType w:val="hybridMultilevel"/>
    <w:tmpl w:val="D1844D68"/>
    <w:lvl w:ilvl="0" w:tplc="23A27A94">
      <w:numFmt w:val="bullet"/>
      <w:lvlText w:val="•"/>
      <w:lvlJc w:val="left"/>
      <w:pPr>
        <w:ind w:left="1080" w:hanging="360"/>
      </w:pPr>
      <w:rPr>
        <w:rFonts w:ascii="Söhne" w:eastAsia="Sohne" w:hAnsi="Söhne" w:cs="Sohn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07E290E"/>
    <w:multiLevelType w:val="hybridMultilevel"/>
    <w:tmpl w:val="57C0B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F4392"/>
    <w:multiLevelType w:val="multilevel"/>
    <w:tmpl w:val="DF0EBA1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CCD7590"/>
    <w:multiLevelType w:val="hybridMultilevel"/>
    <w:tmpl w:val="C0D8B142"/>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324C525B"/>
    <w:multiLevelType w:val="hybridMultilevel"/>
    <w:tmpl w:val="767868F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3C6C2B33"/>
    <w:multiLevelType w:val="hybridMultilevel"/>
    <w:tmpl w:val="0CD007D8"/>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3" w15:restartNumberingAfterBreak="0">
    <w:nsid w:val="43CA4F9C"/>
    <w:multiLevelType w:val="hybridMultilevel"/>
    <w:tmpl w:val="B3FC7BDA"/>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654CAB"/>
    <w:multiLevelType w:val="hybridMultilevel"/>
    <w:tmpl w:val="1A3AA786"/>
    <w:lvl w:ilvl="0" w:tplc="23A27A94">
      <w:numFmt w:val="bullet"/>
      <w:lvlText w:val="•"/>
      <w:lvlJc w:val="left"/>
      <w:pPr>
        <w:ind w:left="1080" w:hanging="360"/>
      </w:pPr>
      <w:rPr>
        <w:rFonts w:ascii="Söhne" w:eastAsia="Sohne" w:hAnsi="Söhne" w:cs="Sohn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7705735"/>
    <w:multiLevelType w:val="hybridMultilevel"/>
    <w:tmpl w:val="FEC80C44"/>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E378B7"/>
    <w:multiLevelType w:val="hybridMultilevel"/>
    <w:tmpl w:val="915E3A7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7" w15:restartNumberingAfterBreak="0">
    <w:nsid w:val="4B9567C5"/>
    <w:multiLevelType w:val="hybridMultilevel"/>
    <w:tmpl w:val="A8CC100E"/>
    <w:lvl w:ilvl="0" w:tplc="81A2B57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8" w15:restartNumberingAfterBreak="0">
    <w:nsid w:val="4F3B4406"/>
    <w:multiLevelType w:val="hybridMultilevel"/>
    <w:tmpl w:val="AB0A4442"/>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1C4437"/>
    <w:multiLevelType w:val="hybridMultilevel"/>
    <w:tmpl w:val="7648366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5E565E1E"/>
    <w:multiLevelType w:val="hybridMultilevel"/>
    <w:tmpl w:val="D5B07590"/>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2650E3"/>
    <w:multiLevelType w:val="hybridMultilevel"/>
    <w:tmpl w:val="CE6209E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2" w15:restartNumberingAfterBreak="0">
    <w:nsid w:val="7809304C"/>
    <w:multiLevelType w:val="hybridMultilevel"/>
    <w:tmpl w:val="0DA25186"/>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321048"/>
    <w:multiLevelType w:val="hybridMultilevel"/>
    <w:tmpl w:val="A17807C0"/>
    <w:lvl w:ilvl="0" w:tplc="ADD66CCE">
      <w:start w:val="1"/>
      <w:numFmt w:val="bullet"/>
      <w:lvlText w:val="●"/>
      <w:lvlJc w:val="left"/>
      <w:pPr>
        <w:ind w:left="720" w:hanging="360"/>
      </w:pPr>
    </w:lvl>
    <w:lvl w:ilvl="1" w:tplc="AC06FECA">
      <w:start w:val="1"/>
      <w:numFmt w:val="bullet"/>
      <w:lvlText w:val="○"/>
      <w:lvlJc w:val="left"/>
      <w:pPr>
        <w:ind w:left="1440" w:hanging="360"/>
      </w:pPr>
    </w:lvl>
    <w:lvl w:ilvl="2" w:tplc="422CDFBE">
      <w:start w:val="1"/>
      <w:numFmt w:val="bullet"/>
      <w:lvlText w:val="■"/>
      <w:lvlJc w:val="left"/>
      <w:pPr>
        <w:ind w:left="2160" w:hanging="360"/>
      </w:pPr>
    </w:lvl>
    <w:lvl w:ilvl="3" w:tplc="FDC4F8D8">
      <w:start w:val="1"/>
      <w:numFmt w:val="bullet"/>
      <w:lvlText w:val="●"/>
      <w:lvlJc w:val="left"/>
      <w:pPr>
        <w:ind w:left="2880" w:hanging="360"/>
      </w:pPr>
    </w:lvl>
    <w:lvl w:ilvl="4" w:tplc="179AC902">
      <w:start w:val="1"/>
      <w:numFmt w:val="bullet"/>
      <w:lvlText w:val="○"/>
      <w:lvlJc w:val="left"/>
      <w:pPr>
        <w:ind w:left="3600" w:hanging="360"/>
      </w:pPr>
    </w:lvl>
    <w:lvl w:ilvl="5" w:tplc="07D01148">
      <w:start w:val="1"/>
      <w:numFmt w:val="bullet"/>
      <w:lvlText w:val="■"/>
      <w:lvlJc w:val="left"/>
      <w:pPr>
        <w:ind w:left="4320" w:hanging="360"/>
      </w:pPr>
    </w:lvl>
    <w:lvl w:ilvl="6" w:tplc="5FCC96D6">
      <w:start w:val="1"/>
      <w:numFmt w:val="bullet"/>
      <w:lvlText w:val="●"/>
      <w:lvlJc w:val="left"/>
      <w:pPr>
        <w:ind w:left="5040" w:hanging="360"/>
      </w:pPr>
    </w:lvl>
    <w:lvl w:ilvl="7" w:tplc="2B54A0F2">
      <w:start w:val="1"/>
      <w:numFmt w:val="bullet"/>
      <w:lvlText w:val="●"/>
      <w:lvlJc w:val="left"/>
      <w:pPr>
        <w:ind w:left="5760" w:hanging="360"/>
      </w:pPr>
    </w:lvl>
    <w:lvl w:ilvl="8" w:tplc="02468A2E">
      <w:start w:val="1"/>
      <w:numFmt w:val="bullet"/>
      <w:lvlText w:val="●"/>
      <w:lvlJc w:val="left"/>
      <w:pPr>
        <w:ind w:left="6480" w:hanging="360"/>
      </w:pPr>
    </w:lvl>
  </w:abstractNum>
  <w:abstractNum w:abstractNumId="24" w15:restartNumberingAfterBreak="0">
    <w:nsid w:val="7F315D26"/>
    <w:multiLevelType w:val="hybridMultilevel"/>
    <w:tmpl w:val="9F5057B2"/>
    <w:lvl w:ilvl="0" w:tplc="23A27A94">
      <w:numFmt w:val="bullet"/>
      <w:lvlText w:val="•"/>
      <w:lvlJc w:val="left"/>
      <w:pPr>
        <w:ind w:left="720" w:hanging="360"/>
      </w:pPr>
      <w:rPr>
        <w:rFonts w:ascii="Söhne" w:eastAsia="Sohne" w:hAnsi="Söhne" w:cs="Sohne"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6302844">
    <w:abstractNumId w:val="16"/>
  </w:num>
  <w:num w:numId="2" w16cid:durableId="1163012020">
    <w:abstractNumId w:val="9"/>
  </w:num>
  <w:num w:numId="3" w16cid:durableId="1281375813">
    <w:abstractNumId w:val="5"/>
  </w:num>
  <w:num w:numId="4" w16cid:durableId="1394505021">
    <w:abstractNumId w:val="23"/>
    <w:lvlOverride w:ilvl="0">
      <w:startOverride w:val="1"/>
    </w:lvlOverride>
  </w:num>
  <w:num w:numId="5" w16cid:durableId="1412390713">
    <w:abstractNumId w:val="19"/>
  </w:num>
  <w:num w:numId="6" w16cid:durableId="1456018248">
    <w:abstractNumId w:val="21"/>
  </w:num>
  <w:num w:numId="7" w16cid:durableId="154997534">
    <w:abstractNumId w:val="10"/>
  </w:num>
  <w:num w:numId="8" w16cid:durableId="162819973">
    <w:abstractNumId w:val="3"/>
  </w:num>
  <w:num w:numId="9" w16cid:durableId="172768248">
    <w:abstractNumId w:val="14"/>
  </w:num>
  <w:num w:numId="10" w16cid:durableId="1914116675">
    <w:abstractNumId w:val="17"/>
  </w:num>
  <w:num w:numId="11" w16cid:durableId="195697781">
    <w:abstractNumId w:val="22"/>
  </w:num>
  <w:num w:numId="12" w16cid:durableId="1970552003">
    <w:abstractNumId w:val="13"/>
  </w:num>
  <w:num w:numId="13" w16cid:durableId="2005738726">
    <w:abstractNumId w:val="11"/>
  </w:num>
  <w:num w:numId="14" w16cid:durableId="2082408412">
    <w:abstractNumId w:val="12"/>
  </w:num>
  <w:num w:numId="15" w16cid:durableId="2108890484">
    <w:abstractNumId w:val="4"/>
  </w:num>
  <w:num w:numId="16" w16cid:durableId="26105927">
    <w:abstractNumId w:val="20"/>
  </w:num>
  <w:num w:numId="17" w16cid:durableId="320088543">
    <w:abstractNumId w:val="1"/>
  </w:num>
  <w:num w:numId="18" w16cid:durableId="329408076">
    <w:abstractNumId w:val="18"/>
  </w:num>
  <w:num w:numId="19" w16cid:durableId="506094588">
    <w:abstractNumId w:val="24"/>
  </w:num>
  <w:num w:numId="20" w16cid:durableId="621352617">
    <w:abstractNumId w:val="2"/>
  </w:num>
  <w:num w:numId="21" w16cid:durableId="686490840">
    <w:abstractNumId w:val="15"/>
  </w:num>
  <w:num w:numId="22" w16cid:durableId="706493703">
    <w:abstractNumId w:val="0"/>
  </w:num>
  <w:num w:numId="23" w16cid:durableId="731583072">
    <w:abstractNumId w:val="6"/>
  </w:num>
  <w:num w:numId="24" w16cid:durableId="860241641">
    <w:abstractNumId w:val="8"/>
  </w:num>
  <w:num w:numId="25" w16cid:durableId="96995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DC"/>
    <w:rsid w:val="000141C1"/>
    <w:rsid w:val="00015F8B"/>
    <w:rsid w:val="0002694A"/>
    <w:rsid w:val="00026A41"/>
    <w:rsid w:val="00026EB0"/>
    <w:rsid w:val="000348F0"/>
    <w:rsid w:val="00046178"/>
    <w:rsid w:val="000572CE"/>
    <w:rsid w:val="00067509"/>
    <w:rsid w:val="000B17E9"/>
    <w:rsid w:val="000B7575"/>
    <w:rsid w:val="000C166A"/>
    <w:rsid w:val="000C367A"/>
    <w:rsid w:val="000D5F4C"/>
    <w:rsid w:val="000F64A2"/>
    <w:rsid w:val="000F7DD1"/>
    <w:rsid w:val="00100DCE"/>
    <w:rsid w:val="001252AD"/>
    <w:rsid w:val="001315C9"/>
    <w:rsid w:val="00134A76"/>
    <w:rsid w:val="00145962"/>
    <w:rsid w:val="001526C2"/>
    <w:rsid w:val="00166D92"/>
    <w:rsid w:val="001A0622"/>
    <w:rsid w:val="001A55C9"/>
    <w:rsid w:val="001C0308"/>
    <w:rsid w:val="001C188A"/>
    <w:rsid w:val="001D12B8"/>
    <w:rsid w:val="00212B54"/>
    <w:rsid w:val="0021321C"/>
    <w:rsid w:val="00216A91"/>
    <w:rsid w:val="0022112E"/>
    <w:rsid w:val="00225422"/>
    <w:rsid w:val="0023734B"/>
    <w:rsid w:val="002470EA"/>
    <w:rsid w:val="002607D2"/>
    <w:rsid w:val="00264139"/>
    <w:rsid w:val="00264225"/>
    <w:rsid w:val="00267515"/>
    <w:rsid w:val="00270770"/>
    <w:rsid w:val="002763D1"/>
    <w:rsid w:val="00276726"/>
    <w:rsid w:val="0028025A"/>
    <w:rsid w:val="00287197"/>
    <w:rsid w:val="00297391"/>
    <w:rsid w:val="002A1173"/>
    <w:rsid w:val="002A7BA0"/>
    <w:rsid w:val="002B1243"/>
    <w:rsid w:val="002B7C32"/>
    <w:rsid w:val="002C0A82"/>
    <w:rsid w:val="002D198E"/>
    <w:rsid w:val="002D30A5"/>
    <w:rsid w:val="002E7411"/>
    <w:rsid w:val="00310DB4"/>
    <w:rsid w:val="0031521D"/>
    <w:rsid w:val="00336535"/>
    <w:rsid w:val="00340B0C"/>
    <w:rsid w:val="00350B8F"/>
    <w:rsid w:val="00351E43"/>
    <w:rsid w:val="0035217F"/>
    <w:rsid w:val="00364653"/>
    <w:rsid w:val="0037183E"/>
    <w:rsid w:val="00376CA3"/>
    <w:rsid w:val="003804CE"/>
    <w:rsid w:val="00384087"/>
    <w:rsid w:val="00387F18"/>
    <w:rsid w:val="003B468D"/>
    <w:rsid w:val="003B5645"/>
    <w:rsid w:val="003C31A4"/>
    <w:rsid w:val="003C5538"/>
    <w:rsid w:val="003E31C4"/>
    <w:rsid w:val="003F34B2"/>
    <w:rsid w:val="0040560C"/>
    <w:rsid w:val="00425CEB"/>
    <w:rsid w:val="00434E98"/>
    <w:rsid w:val="00447B6E"/>
    <w:rsid w:val="00461FB1"/>
    <w:rsid w:val="00467C09"/>
    <w:rsid w:val="00470B31"/>
    <w:rsid w:val="004806EF"/>
    <w:rsid w:val="0048459C"/>
    <w:rsid w:val="004A4599"/>
    <w:rsid w:val="004A5A0F"/>
    <w:rsid w:val="004C503D"/>
    <w:rsid w:val="004D3F7B"/>
    <w:rsid w:val="004D7019"/>
    <w:rsid w:val="004F45A0"/>
    <w:rsid w:val="0050467C"/>
    <w:rsid w:val="00511BFC"/>
    <w:rsid w:val="00525632"/>
    <w:rsid w:val="0054058A"/>
    <w:rsid w:val="00556C81"/>
    <w:rsid w:val="00564901"/>
    <w:rsid w:val="00567DE6"/>
    <w:rsid w:val="005716FD"/>
    <w:rsid w:val="00571B5D"/>
    <w:rsid w:val="00580171"/>
    <w:rsid w:val="00584D8E"/>
    <w:rsid w:val="005867EC"/>
    <w:rsid w:val="0059542E"/>
    <w:rsid w:val="005A2E98"/>
    <w:rsid w:val="005B236A"/>
    <w:rsid w:val="005D7B56"/>
    <w:rsid w:val="005E4622"/>
    <w:rsid w:val="005F256C"/>
    <w:rsid w:val="005F25A6"/>
    <w:rsid w:val="006054A0"/>
    <w:rsid w:val="00624D47"/>
    <w:rsid w:val="00626235"/>
    <w:rsid w:val="00631838"/>
    <w:rsid w:val="00633BBD"/>
    <w:rsid w:val="0064160A"/>
    <w:rsid w:val="0064215E"/>
    <w:rsid w:val="00643BB0"/>
    <w:rsid w:val="00643E3D"/>
    <w:rsid w:val="00650D18"/>
    <w:rsid w:val="00653840"/>
    <w:rsid w:val="006555CD"/>
    <w:rsid w:val="0066058E"/>
    <w:rsid w:val="00665F3E"/>
    <w:rsid w:val="006702EF"/>
    <w:rsid w:val="006705A0"/>
    <w:rsid w:val="00672555"/>
    <w:rsid w:val="0068326C"/>
    <w:rsid w:val="00683EED"/>
    <w:rsid w:val="0069155A"/>
    <w:rsid w:val="00692AA1"/>
    <w:rsid w:val="00694BB1"/>
    <w:rsid w:val="006C3582"/>
    <w:rsid w:val="006C5293"/>
    <w:rsid w:val="006C5FCB"/>
    <w:rsid w:val="006E7AB6"/>
    <w:rsid w:val="006F4037"/>
    <w:rsid w:val="006F6D98"/>
    <w:rsid w:val="00723E28"/>
    <w:rsid w:val="0073353C"/>
    <w:rsid w:val="00736D4E"/>
    <w:rsid w:val="0076692A"/>
    <w:rsid w:val="00774E13"/>
    <w:rsid w:val="00776946"/>
    <w:rsid w:val="00785161"/>
    <w:rsid w:val="00791FB5"/>
    <w:rsid w:val="00792BE7"/>
    <w:rsid w:val="00793769"/>
    <w:rsid w:val="007A7A7F"/>
    <w:rsid w:val="007C5D5E"/>
    <w:rsid w:val="007D47E7"/>
    <w:rsid w:val="007D5437"/>
    <w:rsid w:val="007F16F4"/>
    <w:rsid w:val="007F79D3"/>
    <w:rsid w:val="008003E4"/>
    <w:rsid w:val="0080654A"/>
    <w:rsid w:val="00810051"/>
    <w:rsid w:val="00811EF8"/>
    <w:rsid w:val="0081219D"/>
    <w:rsid w:val="00812357"/>
    <w:rsid w:val="00870C4F"/>
    <w:rsid w:val="00875797"/>
    <w:rsid w:val="008A4AB5"/>
    <w:rsid w:val="008C5FC5"/>
    <w:rsid w:val="0090605C"/>
    <w:rsid w:val="00937366"/>
    <w:rsid w:val="00953F2B"/>
    <w:rsid w:val="00963801"/>
    <w:rsid w:val="009641EC"/>
    <w:rsid w:val="00966A66"/>
    <w:rsid w:val="009804FF"/>
    <w:rsid w:val="00981D8F"/>
    <w:rsid w:val="00992C1B"/>
    <w:rsid w:val="009A0163"/>
    <w:rsid w:val="009A44D0"/>
    <w:rsid w:val="009A6C05"/>
    <w:rsid w:val="009A71B3"/>
    <w:rsid w:val="009D3234"/>
    <w:rsid w:val="009E220B"/>
    <w:rsid w:val="009F3ACE"/>
    <w:rsid w:val="009F4DFD"/>
    <w:rsid w:val="009F7912"/>
    <w:rsid w:val="00A018CA"/>
    <w:rsid w:val="00A02E8C"/>
    <w:rsid w:val="00A154CC"/>
    <w:rsid w:val="00A15940"/>
    <w:rsid w:val="00A43AB6"/>
    <w:rsid w:val="00A473DA"/>
    <w:rsid w:val="00A802B1"/>
    <w:rsid w:val="00A839B1"/>
    <w:rsid w:val="00A83C7F"/>
    <w:rsid w:val="00A844A1"/>
    <w:rsid w:val="00A9586C"/>
    <w:rsid w:val="00AA335D"/>
    <w:rsid w:val="00AA420D"/>
    <w:rsid w:val="00AA5B6B"/>
    <w:rsid w:val="00AA60A6"/>
    <w:rsid w:val="00AC04C2"/>
    <w:rsid w:val="00AC2DC5"/>
    <w:rsid w:val="00AD2D3D"/>
    <w:rsid w:val="00AF35EB"/>
    <w:rsid w:val="00B03010"/>
    <w:rsid w:val="00B0339F"/>
    <w:rsid w:val="00B03AC4"/>
    <w:rsid w:val="00B05854"/>
    <w:rsid w:val="00B20946"/>
    <w:rsid w:val="00B414EB"/>
    <w:rsid w:val="00B61EB2"/>
    <w:rsid w:val="00B73437"/>
    <w:rsid w:val="00B7521C"/>
    <w:rsid w:val="00B752EA"/>
    <w:rsid w:val="00B909CC"/>
    <w:rsid w:val="00BD14F4"/>
    <w:rsid w:val="00BE3BA6"/>
    <w:rsid w:val="00C04F24"/>
    <w:rsid w:val="00C13557"/>
    <w:rsid w:val="00C332E6"/>
    <w:rsid w:val="00C65047"/>
    <w:rsid w:val="00C72CF0"/>
    <w:rsid w:val="00C72F60"/>
    <w:rsid w:val="00C82B78"/>
    <w:rsid w:val="00C86C78"/>
    <w:rsid w:val="00C906A4"/>
    <w:rsid w:val="00C96355"/>
    <w:rsid w:val="00CA0CBF"/>
    <w:rsid w:val="00CB7F70"/>
    <w:rsid w:val="00CC35BD"/>
    <w:rsid w:val="00CC4357"/>
    <w:rsid w:val="00CC793E"/>
    <w:rsid w:val="00CE4B27"/>
    <w:rsid w:val="00CE4CC9"/>
    <w:rsid w:val="00CF0B2C"/>
    <w:rsid w:val="00CF6911"/>
    <w:rsid w:val="00D10B78"/>
    <w:rsid w:val="00D15617"/>
    <w:rsid w:val="00D330A3"/>
    <w:rsid w:val="00D456E5"/>
    <w:rsid w:val="00D534E0"/>
    <w:rsid w:val="00D607E6"/>
    <w:rsid w:val="00D60C4A"/>
    <w:rsid w:val="00D658DC"/>
    <w:rsid w:val="00D707A0"/>
    <w:rsid w:val="00D71017"/>
    <w:rsid w:val="00D82F82"/>
    <w:rsid w:val="00D910F8"/>
    <w:rsid w:val="00D91336"/>
    <w:rsid w:val="00DA58E0"/>
    <w:rsid w:val="00DD0180"/>
    <w:rsid w:val="00DF1E0B"/>
    <w:rsid w:val="00DF7625"/>
    <w:rsid w:val="00E037E9"/>
    <w:rsid w:val="00E124DD"/>
    <w:rsid w:val="00E165F9"/>
    <w:rsid w:val="00E235C8"/>
    <w:rsid w:val="00E239B5"/>
    <w:rsid w:val="00E27472"/>
    <w:rsid w:val="00E3795F"/>
    <w:rsid w:val="00E476D4"/>
    <w:rsid w:val="00E52F5D"/>
    <w:rsid w:val="00E653B0"/>
    <w:rsid w:val="00E746AB"/>
    <w:rsid w:val="00E903D9"/>
    <w:rsid w:val="00E94071"/>
    <w:rsid w:val="00ED53E6"/>
    <w:rsid w:val="00EE0A86"/>
    <w:rsid w:val="00EF60DF"/>
    <w:rsid w:val="00EF76D1"/>
    <w:rsid w:val="00EF7CAC"/>
    <w:rsid w:val="00F045A6"/>
    <w:rsid w:val="00F12156"/>
    <w:rsid w:val="00F231EA"/>
    <w:rsid w:val="00F31A8A"/>
    <w:rsid w:val="00F353DA"/>
    <w:rsid w:val="00F400AE"/>
    <w:rsid w:val="00F42223"/>
    <w:rsid w:val="00F618D6"/>
    <w:rsid w:val="00F70D2E"/>
    <w:rsid w:val="00F80FB6"/>
    <w:rsid w:val="00F86065"/>
    <w:rsid w:val="00FB390C"/>
    <w:rsid w:val="00FB616B"/>
    <w:rsid w:val="00FD05DB"/>
    <w:rsid w:val="00FD6134"/>
    <w:rsid w:val="00FE14BE"/>
    <w:rsid w:val="06DB0B5C"/>
    <w:rsid w:val="0C4B59B7"/>
    <w:rsid w:val="10D98E20"/>
    <w:rsid w:val="13D7B254"/>
    <w:rsid w:val="1558911F"/>
    <w:rsid w:val="19E0AACF"/>
    <w:rsid w:val="1CA1C9C0"/>
    <w:rsid w:val="2B48BB5E"/>
    <w:rsid w:val="3056D38A"/>
    <w:rsid w:val="33650DEE"/>
    <w:rsid w:val="367CDF9F"/>
    <w:rsid w:val="3BE7D136"/>
    <w:rsid w:val="3C577DBA"/>
    <w:rsid w:val="3C703735"/>
    <w:rsid w:val="4937679B"/>
    <w:rsid w:val="4A9627DB"/>
    <w:rsid w:val="564D5352"/>
    <w:rsid w:val="56CA5029"/>
    <w:rsid w:val="5BD8DFD1"/>
    <w:rsid w:val="68E69C9A"/>
    <w:rsid w:val="749D4B12"/>
    <w:rsid w:val="7B32A0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0554"/>
  <w15:chartTrackingRefBased/>
  <w15:docId w15:val="{816B1029-5ED9-49EE-AAE4-EEDF42CF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Sohne" w:eastAsiaTheme="minorEastAsia" w:hAnsi="Sohne" w:cs="Sohne"/>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8DC"/>
    <w:pPr>
      <w:tabs>
        <w:tab w:val="center" w:pos="4680"/>
        <w:tab w:val="right" w:pos="9360"/>
      </w:tabs>
    </w:pPr>
  </w:style>
  <w:style w:type="character" w:customStyle="1" w:styleId="HeaderChar">
    <w:name w:val="Header Char"/>
    <w:basedOn w:val="DefaultParagraphFont"/>
    <w:link w:val="Header"/>
    <w:uiPriority w:val="99"/>
    <w:rsid w:val="00D658DC"/>
    <w:rPr>
      <w:rFonts w:eastAsiaTheme="minorEastAsia"/>
    </w:rPr>
  </w:style>
  <w:style w:type="paragraph" w:styleId="Footer">
    <w:name w:val="footer"/>
    <w:basedOn w:val="Normal"/>
    <w:link w:val="FooterChar"/>
    <w:uiPriority w:val="99"/>
    <w:unhideWhenUsed/>
    <w:rsid w:val="00D658DC"/>
    <w:pPr>
      <w:tabs>
        <w:tab w:val="center" w:pos="4680"/>
        <w:tab w:val="right" w:pos="9360"/>
      </w:tabs>
    </w:pPr>
  </w:style>
  <w:style w:type="character" w:customStyle="1" w:styleId="FooterChar">
    <w:name w:val="Footer Char"/>
    <w:basedOn w:val="DefaultParagraphFont"/>
    <w:link w:val="Footer"/>
    <w:uiPriority w:val="99"/>
    <w:rsid w:val="00D658DC"/>
    <w:rPr>
      <w:rFonts w:eastAsiaTheme="minorEastAsia"/>
    </w:rPr>
  </w:style>
  <w:style w:type="character" w:styleId="Strong">
    <w:name w:val="Strong"/>
    <w:basedOn w:val="DefaultParagraphFont"/>
    <w:uiPriority w:val="22"/>
    <w:qFormat/>
    <w:rsid w:val="00D658DC"/>
    <w:rPr>
      <w:b/>
      <w:bCs/>
    </w:rPr>
  </w:style>
  <w:style w:type="character" w:customStyle="1" w:styleId="apple-converted-space">
    <w:name w:val="apple-converted-space"/>
    <w:basedOn w:val="DefaultParagraphFont"/>
    <w:rsid w:val="00D658DC"/>
  </w:style>
  <w:style w:type="character" w:customStyle="1" w:styleId="ui-provider">
    <w:name w:val="ui-provider"/>
    <w:basedOn w:val="DefaultParagraphFont"/>
    <w:rsid w:val="00447B6E"/>
  </w:style>
  <w:style w:type="paragraph" w:styleId="NormalWeb">
    <w:name w:val="Normal (Web)"/>
    <w:basedOn w:val="Normal"/>
    <w:uiPriority w:val="99"/>
    <w:semiHidden/>
    <w:unhideWhenUsed/>
    <w:rsid w:val="00447B6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4160A"/>
    <w:rPr>
      <w:color w:val="0563C1" w:themeColor="hyperlink"/>
      <w:u w:val="single"/>
    </w:rPr>
  </w:style>
  <w:style w:type="character" w:styleId="UnresolvedMention">
    <w:name w:val="Unresolved Mention"/>
    <w:basedOn w:val="DefaultParagraphFont"/>
    <w:uiPriority w:val="99"/>
    <w:semiHidden/>
    <w:unhideWhenUsed/>
    <w:rsid w:val="0064160A"/>
    <w:rPr>
      <w:color w:val="605E5C"/>
      <w:shd w:val="clear" w:color="auto" w:fill="E1DFDD"/>
    </w:rPr>
  </w:style>
  <w:style w:type="table" w:styleId="TableGrid">
    <w:name w:val="Table Grid"/>
    <w:basedOn w:val="TableNormal"/>
    <w:uiPriority w:val="39"/>
    <w:rsid w:val="0090605C"/>
    <w:rPr>
      <w:rFonts w:ascii="Arial" w:hAnsi="Arial" w:cstheme="majorBidi"/>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33BBD"/>
    <w:pPr>
      <w:spacing w:after="160" w:line="259" w:lineRule="auto"/>
      <w:ind w:left="720"/>
      <w:contextualSpacing/>
    </w:pPr>
    <w:rPr>
      <w:rFonts w:eastAsiaTheme="minorHAnsi"/>
      <w:kern w:val="0"/>
      <w:sz w:val="22"/>
      <w:szCs w:val="22"/>
    </w:rPr>
  </w:style>
  <w:style w:type="table" w:customStyle="1" w:styleId="TableGrid1">
    <w:name w:val="Table Grid1"/>
    <w:basedOn w:val="TableNormal"/>
    <w:next w:val="TableGrid"/>
    <w:uiPriority w:val="39"/>
    <w:rsid w:val="00134A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5293"/>
    <w:rPr>
      <w:sz w:val="16"/>
      <w:szCs w:val="16"/>
    </w:rPr>
  </w:style>
  <w:style w:type="paragraph" w:styleId="CommentText">
    <w:name w:val="annotation text"/>
    <w:basedOn w:val="Normal"/>
    <w:link w:val="CommentTextChar"/>
    <w:uiPriority w:val="99"/>
    <w:unhideWhenUsed/>
    <w:rsid w:val="006C5293"/>
    <w:pPr>
      <w:spacing w:line="240" w:lineRule="auto"/>
    </w:pPr>
    <w:rPr>
      <w:szCs w:val="20"/>
    </w:rPr>
  </w:style>
  <w:style w:type="character" w:customStyle="1" w:styleId="CommentTextChar">
    <w:name w:val="Comment Text Char"/>
    <w:basedOn w:val="DefaultParagraphFont"/>
    <w:link w:val="CommentText"/>
    <w:uiPriority w:val="99"/>
    <w:rsid w:val="006C5293"/>
    <w:rPr>
      <w:rFonts w:ascii="Sohne" w:eastAsiaTheme="minorEastAsia" w:hAnsi="Sohne" w:cs="Sohne"/>
      <w:sz w:val="20"/>
      <w:szCs w:val="20"/>
    </w:rPr>
  </w:style>
  <w:style w:type="paragraph" w:styleId="CommentSubject">
    <w:name w:val="annotation subject"/>
    <w:basedOn w:val="CommentText"/>
    <w:next w:val="CommentText"/>
    <w:link w:val="CommentSubjectChar"/>
    <w:uiPriority w:val="99"/>
    <w:semiHidden/>
    <w:unhideWhenUsed/>
    <w:rsid w:val="006C5293"/>
    <w:rPr>
      <w:b/>
      <w:bCs/>
    </w:rPr>
  </w:style>
  <w:style w:type="character" w:customStyle="1" w:styleId="CommentSubjectChar">
    <w:name w:val="Comment Subject Char"/>
    <w:basedOn w:val="CommentTextChar"/>
    <w:link w:val="CommentSubject"/>
    <w:uiPriority w:val="99"/>
    <w:semiHidden/>
    <w:rsid w:val="006C5293"/>
    <w:rPr>
      <w:rFonts w:ascii="Sohne" w:eastAsiaTheme="minorEastAsia" w:hAnsi="Sohne" w:cs="Sohne"/>
      <w:b/>
      <w:bCs/>
      <w:sz w:val="20"/>
      <w:szCs w:val="20"/>
    </w:rPr>
  </w:style>
  <w:style w:type="character" w:styleId="Mention">
    <w:name w:val="Mention"/>
    <w:basedOn w:val="DefaultParagraphFont"/>
    <w:uiPriority w:val="99"/>
    <w:unhideWhenUsed/>
    <w:rsid w:val="006C52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1B08BB2462545A1D6410B01411D99" ma:contentTypeVersion="25" ma:contentTypeDescription="Create a new document." ma:contentTypeScope="" ma:versionID="90e2c12ba464bc820af9124785c7ad28">
  <xsd:schema xmlns:xsd="http://www.w3.org/2001/XMLSchema" xmlns:xs="http://www.w3.org/2001/XMLSchema" xmlns:p="http://schemas.microsoft.com/office/2006/metadata/properties" xmlns:ns1="http://schemas.microsoft.com/sharepoint/v3" xmlns:ns2="c820bc99-4405-4cbd-ac3b-4e1287742c9f" xmlns:ns3="f7efe8aa-c640-46a5-a53b-0705b1c59455" targetNamespace="http://schemas.microsoft.com/office/2006/metadata/properties" ma:root="true" ma:fieldsID="e42d86e192374aea2331e2522df1132f" ns1:_="" ns2:_="" ns3:_="">
    <xsd:import namespace="http://schemas.microsoft.com/sharepoint/v3"/>
    <xsd:import namespace="c820bc99-4405-4cbd-ac3b-4e1287742c9f"/>
    <xsd:import namespace="f7efe8aa-c640-46a5-a53b-0705b1c594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_Flow_SignoffStatu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lcf76f155ced4ddcb4097134ff3c332f" minOccurs="0"/>
                <xsd:element ref="ns2:TaxCatchAll" minOccurs="0"/>
                <xsd:element ref="ns3:MediaServiceSearchProperties" minOccurs="0"/>
                <xsd:element ref="ns3:EmploymentType" minOccurs="0"/>
                <xsd:element ref="ns3:Department" minOccurs="0"/>
                <xsd:element ref="ns3:Director" minOccurs="0"/>
                <xsd:element ref="ns3:Manage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20bc99-4405-4cbd-ac3b-4e1287742c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b87c55d-cccf-4723-9def-2b724c230037}" ma:internalName="TaxCatchAll" ma:showField="CatchAllData" ma:web="c820bc99-4405-4cbd-ac3b-4e1287742c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efe8aa-c640-46a5-a53b-0705b1c594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7f34f9-94c8-4e97-adbc-a3013cb6b6b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EmploymentType" ma:index="26" nillable="true" ma:displayName="Employment Type" ma:format="Dropdown" ma:internalName="EmploymentType">
      <xsd:simpleType>
        <xsd:restriction base="dms:Text">
          <xsd:maxLength value="255"/>
        </xsd:restriction>
      </xsd:simpleType>
    </xsd:element>
    <xsd:element name="Department" ma:index="27" nillable="true" ma:displayName="Department" ma:format="Dropdown" ma:internalName="Department">
      <xsd:simpleType>
        <xsd:restriction base="dms:Text">
          <xsd:maxLength value="255"/>
        </xsd:restriction>
      </xsd:simpleType>
    </xsd:element>
    <xsd:element name="Director" ma:index="28" nillable="true" ma:displayName="Director" ma:format="Dropdown" ma:list="UserInfo" ma:SharePointGroup="0" ma:internalName="Direc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ager" ma:index="29" nillable="true" ma:displayName="Manager" ma:format="Dropdown" ma:list="UserInfo" ma:SharePointGroup="0" ma:internalNam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7efe8aa-c640-46a5-a53b-0705b1c59455">
      <Terms xmlns="http://schemas.microsoft.com/office/infopath/2007/PartnerControls"/>
    </lcf76f155ced4ddcb4097134ff3c332f>
    <SharedWithUsers xmlns="c820bc99-4405-4cbd-ac3b-4e1287742c9f">
      <UserInfo>
        <DisplayName>Liam McGuigan</DisplayName>
        <AccountId>223</AccountId>
        <AccountType/>
      </UserInfo>
      <UserInfo>
        <DisplayName>Julia Batterham</DisplayName>
        <AccountId>388</AccountId>
        <AccountType/>
      </UserInfo>
    </SharedWithUsers>
    <TaxCatchAll xmlns="c820bc99-4405-4cbd-ac3b-4e1287742c9f" xsi:nil="true"/>
    <_Flow_SignoffStatus xmlns="f7efe8aa-c640-46a5-a53b-0705b1c59455" xsi:nil="true"/>
    <Director xmlns="f7efe8aa-c640-46a5-a53b-0705b1c59455">
      <UserInfo>
        <DisplayName/>
        <AccountId xsi:nil="true"/>
        <AccountType/>
      </UserInfo>
    </Director>
    <EmploymentType xmlns="f7efe8aa-c640-46a5-a53b-0705b1c59455" xsi:nil="true"/>
    <Department xmlns="f7efe8aa-c640-46a5-a53b-0705b1c59455" xsi:nil="true"/>
    <Manager xmlns="f7efe8aa-c640-46a5-a53b-0705b1c59455">
      <UserInfo>
        <DisplayName/>
        <AccountId xsi:nil="true"/>
        <AccountType/>
      </UserInfo>
    </Manager>
  </documentManagement>
</p:properties>
</file>

<file path=customXml/itemProps1.xml><?xml version="1.0" encoding="utf-8"?>
<ds:datastoreItem xmlns:ds="http://schemas.openxmlformats.org/officeDocument/2006/customXml" ds:itemID="{29144FE2-622C-4FD6-9B56-ABC64E5A0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20bc99-4405-4cbd-ac3b-4e1287742c9f"/>
    <ds:schemaRef ds:uri="f7efe8aa-c640-46a5-a53b-0705b1c5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D2F14-14F9-4C08-BF15-BB9756BD7E34}">
  <ds:schemaRefs>
    <ds:schemaRef ds:uri="http://schemas.microsoft.com/sharepoint/v3/contenttype/forms"/>
  </ds:schemaRefs>
</ds:datastoreItem>
</file>

<file path=customXml/itemProps3.xml><?xml version="1.0" encoding="utf-8"?>
<ds:datastoreItem xmlns:ds="http://schemas.openxmlformats.org/officeDocument/2006/customXml" ds:itemID="{8CE60478-F923-4CD9-B5A5-342BC0D0C04C}">
  <ds:schemaRefs>
    <ds:schemaRef ds:uri="http://schemas.microsoft.com/office/2006/metadata/properties"/>
    <ds:schemaRef ds:uri="http://schemas.microsoft.com/office/infopath/2007/PartnerControls"/>
    <ds:schemaRef ds:uri="http://schemas.microsoft.com/sharepoint/v3"/>
    <ds:schemaRef ds:uri="f7efe8aa-c640-46a5-a53b-0705b1c59455"/>
    <ds:schemaRef ds:uri="c820bc99-4405-4cbd-ac3b-4e1287742c9f"/>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1328</Words>
  <Characters>8692</Characters>
  <Application>Microsoft Office Word</Application>
  <DocSecurity>0</DocSecurity>
  <Lines>149</Lines>
  <Paragraphs>80</Paragraphs>
  <ScaleCrop>false</ScaleCrop>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Surtie</dc:creator>
  <cp:keywords/>
  <dc:description/>
  <cp:lastModifiedBy>Ang Kirkland</cp:lastModifiedBy>
  <cp:revision>7</cp:revision>
  <cp:lastPrinted>2024-10-10T03:31:00Z</cp:lastPrinted>
  <dcterms:created xsi:type="dcterms:W3CDTF">2026-09-07T01:26:00Z</dcterms:created>
  <dcterms:modified xsi:type="dcterms:W3CDTF">2026-09-08T05:24:00Z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0x010100F2D1B08BB2462545A1D6410B01411D99</vt:lpwstr>
  </property>
  <property fmtid="{D5CDD505-2E9C-101B-9397-08002B2CF9AE}" pid="3" name="MediaServiceImageTags">
    <vt:lpwstr/>
  </property>
</Properties>
</file>